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1EF" w:rsidRPr="00F70422" w:rsidRDefault="00CA11EF" w:rsidP="00F70422">
      <w:pPr>
        <w:spacing w:before="120" w:after="100"/>
        <w:jc w:val="center"/>
        <w:rPr>
          <w:rFonts w:cstheme="minorHAnsi"/>
          <w:b/>
          <w:noProof/>
          <w:sz w:val="32"/>
          <w:szCs w:val="32"/>
        </w:rPr>
      </w:pPr>
    </w:p>
    <w:p w:rsidR="00CA11EF" w:rsidRPr="00F70422" w:rsidRDefault="00CA11EF" w:rsidP="00F70422">
      <w:pPr>
        <w:spacing w:before="120" w:after="100"/>
        <w:jc w:val="center"/>
        <w:rPr>
          <w:rFonts w:cstheme="minorHAnsi"/>
          <w:b/>
          <w:noProof/>
          <w:sz w:val="32"/>
          <w:szCs w:val="32"/>
        </w:rPr>
      </w:pPr>
    </w:p>
    <w:p w:rsidR="00CA11EF" w:rsidRPr="00F70422" w:rsidRDefault="00CA11EF" w:rsidP="00F70422">
      <w:pPr>
        <w:spacing w:before="120" w:after="100"/>
        <w:jc w:val="center"/>
        <w:rPr>
          <w:rFonts w:cstheme="minorHAnsi"/>
          <w:b/>
          <w:noProof/>
          <w:sz w:val="32"/>
          <w:szCs w:val="32"/>
        </w:rPr>
      </w:pPr>
    </w:p>
    <w:p w:rsidR="00CA11EF" w:rsidRPr="00F70422" w:rsidRDefault="00CA11EF" w:rsidP="00F70422">
      <w:pPr>
        <w:rPr>
          <w:rFonts w:cstheme="minorHAnsi"/>
        </w:rPr>
      </w:pPr>
    </w:p>
    <w:p w:rsidR="000B684E" w:rsidRPr="00F70422" w:rsidRDefault="000B684E" w:rsidP="00F70422">
      <w:pPr>
        <w:jc w:val="center"/>
        <w:rPr>
          <w:rFonts w:cstheme="minorHAnsi"/>
          <w:sz w:val="32"/>
        </w:rPr>
      </w:pPr>
    </w:p>
    <w:p w:rsidR="000B684E" w:rsidRPr="00F70422" w:rsidRDefault="000B684E" w:rsidP="00F70422">
      <w:pPr>
        <w:jc w:val="center"/>
        <w:rPr>
          <w:rFonts w:cstheme="minorHAnsi"/>
          <w:sz w:val="32"/>
        </w:rPr>
      </w:pPr>
    </w:p>
    <w:p w:rsidR="00CA11EF" w:rsidRPr="00F70422" w:rsidRDefault="00CA11EF" w:rsidP="00F70422">
      <w:pPr>
        <w:jc w:val="center"/>
        <w:rPr>
          <w:rFonts w:cstheme="minorHAnsi"/>
        </w:rPr>
      </w:pPr>
    </w:p>
    <w:p w:rsidR="00CA11EF" w:rsidRPr="00F70422" w:rsidRDefault="00CA11EF" w:rsidP="00F70422">
      <w:pPr>
        <w:jc w:val="center"/>
        <w:rPr>
          <w:rFonts w:cstheme="minorHAnsi"/>
          <w:b/>
          <w:bCs/>
          <w:sz w:val="36"/>
        </w:rPr>
      </w:pPr>
      <w:r w:rsidRPr="00F70422">
        <w:rPr>
          <w:rFonts w:cstheme="minorHAnsi"/>
          <w:b/>
          <w:bCs/>
          <w:sz w:val="36"/>
        </w:rPr>
        <w:t>Colocviile juridice ale Băncii Naționale a României</w:t>
      </w:r>
    </w:p>
    <w:p w:rsidR="00CA11EF" w:rsidRPr="00F70422" w:rsidRDefault="00CA11EF" w:rsidP="00F70422">
      <w:pPr>
        <w:jc w:val="center"/>
        <w:rPr>
          <w:rFonts w:cstheme="minorHAnsi"/>
          <w:b/>
          <w:bCs/>
          <w:sz w:val="36"/>
        </w:rPr>
      </w:pPr>
      <w:r w:rsidRPr="00F70422">
        <w:rPr>
          <w:rFonts w:cstheme="minorHAnsi"/>
          <w:b/>
          <w:bCs/>
          <w:sz w:val="36"/>
        </w:rPr>
        <w:t>Ediția a XX</w:t>
      </w:r>
      <w:r w:rsidR="00B70CCE" w:rsidRPr="00F70422">
        <w:rPr>
          <w:rFonts w:cstheme="minorHAnsi"/>
          <w:b/>
          <w:bCs/>
          <w:sz w:val="36"/>
        </w:rPr>
        <w:t>V</w:t>
      </w:r>
      <w:r w:rsidRPr="00F70422">
        <w:rPr>
          <w:rFonts w:cstheme="minorHAnsi"/>
          <w:b/>
          <w:bCs/>
          <w:sz w:val="36"/>
        </w:rPr>
        <w:t>-a</w:t>
      </w:r>
    </w:p>
    <w:p w:rsidR="00CA11EF" w:rsidRPr="00F70422" w:rsidRDefault="00CA11EF" w:rsidP="00F70422">
      <w:pPr>
        <w:jc w:val="center"/>
        <w:rPr>
          <w:rFonts w:cstheme="minorHAnsi"/>
          <w:b/>
          <w:bCs/>
          <w:sz w:val="28"/>
        </w:rPr>
      </w:pPr>
    </w:p>
    <w:p w:rsidR="00CA11EF" w:rsidRPr="00F70422" w:rsidRDefault="00B70CCE" w:rsidP="00F70422">
      <w:pPr>
        <w:spacing w:after="240"/>
        <w:jc w:val="center"/>
        <w:rPr>
          <w:rFonts w:cstheme="minorHAnsi"/>
          <w:b/>
          <w:bCs/>
          <w:i/>
          <w:sz w:val="48"/>
          <w:szCs w:val="32"/>
        </w:rPr>
      </w:pPr>
      <w:r w:rsidRPr="00F70422">
        <w:rPr>
          <w:rFonts w:cstheme="minorHAnsi"/>
          <w:b/>
          <w:bCs/>
          <w:i/>
          <w:sz w:val="32"/>
          <w:szCs w:val="32"/>
        </w:rPr>
        <w:t>Cât de adecvat este dreptul comun pentru specificul activității bancare? Perspectiva jurisprudenței</w:t>
      </w:r>
    </w:p>
    <w:p w:rsidR="00CA11EF" w:rsidRPr="00F70422" w:rsidRDefault="00CA11EF" w:rsidP="00F70422">
      <w:pPr>
        <w:spacing w:after="240"/>
        <w:jc w:val="center"/>
        <w:rPr>
          <w:rFonts w:cstheme="minorHAnsi"/>
          <w:b/>
          <w:bCs/>
          <w:sz w:val="28"/>
        </w:rPr>
      </w:pPr>
    </w:p>
    <w:p w:rsidR="00CA11EF" w:rsidRPr="00F70422" w:rsidRDefault="00CA11EF" w:rsidP="00F70422">
      <w:pPr>
        <w:spacing w:after="160"/>
        <w:rPr>
          <w:rFonts w:cstheme="minorHAnsi"/>
          <w:b/>
          <w:bCs/>
        </w:rPr>
      </w:pPr>
    </w:p>
    <w:p w:rsidR="00CA11EF" w:rsidRPr="00F70422" w:rsidRDefault="00CA11EF" w:rsidP="00F70422">
      <w:pPr>
        <w:rPr>
          <w:rFonts w:cstheme="minorHAnsi"/>
          <w:b/>
          <w:bCs/>
        </w:rPr>
      </w:pPr>
    </w:p>
    <w:p w:rsidR="00CA11EF" w:rsidRPr="00F70422" w:rsidRDefault="00CA11EF" w:rsidP="00F70422">
      <w:pPr>
        <w:rPr>
          <w:rFonts w:cstheme="minorHAnsi"/>
          <w:b/>
          <w:bCs/>
        </w:rPr>
      </w:pPr>
    </w:p>
    <w:p w:rsidR="00CA11EF" w:rsidRPr="00F70422" w:rsidRDefault="00CA11EF" w:rsidP="00F70422">
      <w:pPr>
        <w:rPr>
          <w:rFonts w:cstheme="minorHAnsi"/>
          <w:b/>
          <w:bCs/>
        </w:rPr>
      </w:pPr>
    </w:p>
    <w:p w:rsidR="00CA11EF" w:rsidRPr="00F70422" w:rsidRDefault="00CA11EF" w:rsidP="00F70422">
      <w:pPr>
        <w:rPr>
          <w:rFonts w:cstheme="minorHAnsi"/>
          <w:b/>
          <w:bCs/>
        </w:rPr>
      </w:pPr>
    </w:p>
    <w:p w:rsidR="00CA11EF" w:rsidRPr="00F70422" w:rsidRDefault="00CA11EF" w:rsidP="00F70422">
      <w:pPr>
        <w:rPr>
          <w:rFonts w:cstheme="minorHAnsi"/>
          <w:b/>
          <w:bCs/>
        </w:rPr>
      </w:pPr>
    </w:p>
    <w:p w:rsidR="00D94A13" w:rsidRPr="00F70422" w:rsidRDefault="00D94A13" w:rsidP="00F70422">
      <w:pPr>
        <w:rPr>
          <w:rFonts w:cstheme="minorHAnsi"/>
          <w:b/>
          <w:bCs/>
        </w:rPr>
      </w:pPr>
    </w:p>
    <w:p w:rsidR="00D6368D" w:rsidRPr="00F70422" w:rsidRDefault="00D6368D" w:rsidP="00F70422">
      <w:pPr>
        <w:rPr>
          <w:rFonts w:cstheme="minorHAnsi"/>
          <w:b/>
          <w:bCs/>
        </w:rPr>
      </w:pPr>
    </w:p>
    <w:p w:rsidR="00521E72" w:rsidRPr="00F70422" w:rsidRDefault="00521E72" w:rsidP="00F70422">
      <w:pPr>
        <w:rPr>
          <w:rFonts w:cstheme="minorHAnsi"/>
          <w:b/>
          <w:bCs/>
        </w:rPr>
      </w:pPr>
    </w:p>
    <w:p w:rsidR="00CA11EF" w:rsidRPr="00F70422" w:rsidRDefault="00CA11EF" w:rsidP="00F70422">
      <w:pPr>
        <w:spacing w:before="240" w:after="0"/>
        <w:jc w:val="center"/>
        <w:rPr>
          <w:rFonts w:cstheme="minorHAnsi"/>
          <w:b/>
          <w:bCs/>
          <w:sz w:val="24"/>
        </w:rPr>
      </w:pPr>
      <w:r w:rsidRPr="00F70422">
        <w:rPr>
          <w:rFonts w:cstheme="minorHAnsi"/>
          <w:b/>
          <w:bCs/>
          <w:sz w:val="24"/>
        </w:rPr>
        <w:t>Vineri, 2</w:t>
      </w:r>
      <w:r w:rsidR="00B70CCE" w:rsidRPr="00F70422">
        <w:rPr>
          <w:rFonts w:cstheme="minorHAnsi"/>
          <w:b/>
          <w:bCs/>
          <w:sz w:val="24"/>
        </w:rPr>
        <w:t>7</w:t>
      </w:r>
      <w:r w:rsidRPr="00F70422">
        <w:rPr>
          <w:rFonts w:cstheme="minorHAnsi"/>
          <w:b/>
          <w:bCs/>
          <w:sz w:val="24"/>
        </w:rPr>
        <w:t xml:space="preserve"> martie</w:t>
      </w:r>
      <w:r w:rsidR="0081776A" w:rsidRPr="00F70422">
        <w:rPr>
          <w:rFonts w:cstheme="minorHAnsi"/>
          <w:b/>
          <w:bCs/>
          <w:sz w:val="24"/>
        </w:rPr>
        <w:t xml:space="preserve"> 20</w:t>
      </w:r>
      <w:r w:rsidR="00B70CCE" w:rsidRPr="00F70422">
        <w:rPr>
          <w:rFonts w:cstheme="minorHAnsi"/>
          <w:b/>
          <w:bCs/>
          <w:sz w:val="24"/>
        </w:rPr>
        <w:t>20</w:t>
      </w:r>
    </w:p>
    <w:p w:rsidR="00CA11EF" w:rsidRPr="00F70422" w:rsidRDefault="00CA11EF" w:rsidP="00F70422">
      <w:pPr>
        <w:spacing w:after="0"/>
        <w:jc w:val="center"/>
        <w:rPr>
          <w:rFonts w:cstheme="minorHAnsi"/>
          <w:b/>
          <w:bCs/>
          <w:sz w:val="24"/>
        </w:rPr>
      </w:pPr>
      <w:r w:rsidRPr="00F70422">
        <w:rPr>
          <w:rFonts w:cstheme="minorHAnsi"/>
          <w:b/>
          <w:bCs/>
          <w:sz w:val="24"/>
        </w:rPr>
        <w:t xml:space="preserve">Banca Națională a României – Sucursala </w:t>
      </w:r>
      <w:r w:rsidR="005341F1" w:rsidRPr="00F70422">
        <w:rPr>
          <w:rFonts w:cstheme="minorHAnsi"/>
          <w:b/>
          <w:bCs/>
          <w:sz w:val="24"/>
        </w:rPr>
        <w:t xml:space="preserve">Regională </w:t>
      </w:r>
      <w:r w:rsidRPr="00F70422">
        <w:rPr>
          <w:rFonts w:cstheme="minorHAnsi"/>
          <w:b/>
          <w:bCs/>
          <w:sz w:val="24"/>
        </w:rPr>
        <w:t>Timiș</w:t>
      </w:r>
      <w:r w:rsidR="007C716E" w:rsidRPr="00F70422">
        <w:rPr>
          <w:rFonts w:cstheme="minorHAnsi"/>
          <w:b/>
          <w:bCs/>
          <w:sz w:val="24"/>
        </w:rPr>
        <w:t>,</w:t>
      </w:r>
      <w:r w:rsidRPr="00F70422">
        <w:rPr>
          <w:rFonts w:cstheme="minorHAnsi"/>
          <w:b/>
          <w:bCs/>
          <w:sz w:val="24"/>
        </w:rPr>
        <w:t xml:space="preserve"> Bulevardul Ion C. Brătianu nr. 1</w:t>
      </w:r>
      <w:r w:rsidR="007C716E" w:rsidRPr="00F70422">
        <w:rPr>
          <w:rFonts w:cstheme="minorHAnsi"/>
          <w:b/>
          <w:bCs/>
          <w:sz w:val="24"/>
        </w:rPr>
        <w:t>, Timișoara</w:t>
      </w:r>
    </w:p>
    <w:p w:rsidR="00111485" w:rsidRPr="00F70422" w:rsidRDefault="00111485" w:rsidP="00F70422">
      <w:pPr>
        <w:rPr>
          <w:rFonts w:cstheme="minorHAnsi"/>
          <w:b/>
          <w:bCs/>
          <w:sz w:val="24"/>
        </w:rPr>
      </w:pPr>
      <w:r w:rsidRPr="00F70422">
        <w:rPr>
          <w:rFonts w:cstheme="minorHAnsi"/>
          <w:b/>
          <w:bCs/>
          <w:sz w:val="24"/>
        </w:rPr>
        <w:br w:type="page"/>
      </w:r>
    </w:p>
    <w:p w:rsidR="00111485" w:rsidRPr="00F70422" w:rsidRDefault="00111485" w:rsidP="00F70422">
      <w:pPr>
        <w:rPr>
          <w:rFonts w:cstheme="minorHAnsi"/>
          <w:sz w:val="24"/>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111485" w:rsidRPr="00F70422" w:rsidTr="00111485">
        <w:tc>
          <w:tcPr>
            <w:tcW w:w="8647" w:type="dxa"/>
          </w:tcPr>
          <w:p w:rsidR="007B4794" w:rsidRPr="00F70422" w:rsidRDefault="007B4794" w:rsidP="00F70422">
            <w:pPr>
              <w:spacing w:line="276" w:lineRule="auto"/>
              <w:jc w:val="center"/>
              <w:rPr>
                <w:rFonts w:asciiTheme="minorHAnsi" w:hAnsiTheme="minorHAnsi" w:cstheme="minorHAnsi"/>
                <w:sz w:val="21"/>
                <w:szCs w:val="22"/>
                <w:lang w:val="ro-RO"/>
              </w:rPr>
            </w:pPr>
          </w:p>
          <w:p w:rsidR="00A32118" w:rsidRPr="00F70422" w:rsidRDefault="00A32118" w:rsidP="00F70422">
            <w:pPr>
              <w:spacing w:line="276" w:lineRule="auto"/>
              <w:jc w:val="center"/>
              <w:rPr>
                <w:rFonts w:asciiTheme="minorHAnsi" w:hAnsiTheme="minorHAnsi" w:cstheme="minorHAnsi"/>
                <w:sz w:val="22"/>
                <w:szCs w:val="22"/>
                <w:lang w:val="ro-RO"/>
              </w:rPr>
            </w:pPr>
          </w:p>
          <w:p w:rsidR="00111485" w:rsidRPr="00F70422" w:rsidRDefault="00111485" w:rsidP="00F70422">
            <w:pPr>
              <w:spacing w:line="276" w:lineRule="auto"/>
              <w:jc w:val="center"/>
              <w:rPr>
                <w:rFonts w:asciiTheme="minorHAnsi" w:hAnsiTheme="minorHAnsi" w:cstheme="minorHAnsi"/>
                <w:b/>
                <w:bCs/>
                <w:i/>
                <w:sz w:val="24"/>
                <w:szCs w:val="24"/>
                <w:lang w:val="ro-RO"/>
              </w:rPr>
            </w:pPr>
            <w:r w:rsidRPr="00F70422">
              <w:rPr>
                <w:rFonts w:asciiTheme="minorHAnsi" w:hAnsiTheme="minorHAnsi" w:cstheme="minorHAnsi"/>
                <w:b/>
                <w:bCs/>
                <w:sz w:val="24"/>
                <w:szCs w:val="24"/>
                <w:lang w:val="ro-RO"/>
              </w:rPr>
              <w:t xml:space="preserve">În ciclul </w:t>
            </w:r>
            <w:r w:rsidRPr="00F70422">
              <w:rPr>
                <w:rFonts w:asciiTheme="minorHAnsi" w:hAnsiTheme="minorHAnsi" w:cstheme="minorHAnsi"/>
                <w:b/>
                <w:bCs/>
                <w:i/>
                <w:sz w:val="24"/>
                <w:szCs w:val="24"/>
                <w:lang w:val="ro-RO"/>
              </w:rPr>
              <w:t>Colocviile juridice ale Băncii Naționale a României</w:t>
            </w:r>
          </w:p>
          <w:p w:rsidR="00111485" w:rsidRPr="00F70422" w:rsidRDefault="00111485" w:rsidP="00F70422">
            <w:pPr>
              <w:spacing w:line="276" w:lineRule="auto"/>
              <w:jc w:val="center"/>
              <w:rPr>
                <w:rFonts w:asciiTheme="minorHAnsi" w:hAnsiTheme="minorHAnsi" w:cstheme="minorHAnsi"/>
                <w:sz w:val="24"/>
                <w:szCs w:val="24"/>
                <w:lang w:val="ro-RO"/>
              </w:rPr>
            </w:pPr>
            <w:r w:rsidRPr="00F70422">
              <w:rPr>
                <w:rFonts w:asciiTheme="minorHAnsi" w:hAnsiTheme="minorHAnsi" w:cstheme="minorHAnsi"/>
                <w:sz w:val="24"/>
                <w:szCs w:val="24"/>
                <w:lang w:val="ro-RO"/>
              </w:rPr>
              <w:t>Ediția a XX</w:t>
            </w:r>
            <w:r w:rsidR="00B70CCE" w:rsidRPr="00F70422">
              <w:rPr>
                <w:rFonts w:asciiTheme="minorHAnsi" w:hAnsiTheme="minorHAnsi" w:cstheme="minorHAnsi"/>
                <w:sz w:val="24"/>
                <w:szCs w:val="24"/>
                <w:lang w:val="ro-RO"/>
              </w:rPr>
              <w:t>V</w:t>
            </w:r>
            <w:r w:rsidRPr="00F70422">
              <w:rPr>
                <w:rFonts w:asciiTheme="minorHAnsi" w:hAnsiTheme="minorHAnsi" w:cstheme="minorHAnsi"/>
                <w:sz w:val="24"/>
                <w:szCs w:val="24"/>
                <w:lang w:val="ro-RO"/>
              </w:rPr>
              <w:t>-a</w:t>
            </w:r>
          </w:p>
          <w:p w:rsidR="00111485" w:rsidRPr="00F70422" w:rsidRDefault="00111485" w:rsidP="00F70422">
            <w:pPr>
              <w:spacing w:line="276" w:lineRule="auto"/>
              <w:jc w:val="center"/>
              <w:rPr>
                <w:rFonts w:asciiTheme="minorHAnsi" w:hAnsiTheme="minorHAnsi" w:cstheme="minorHAnsi"/>
                <w:sz w:val="22"/>
                <w:szCs w:val="22"/>
                <w:lang w:val="ro-RO"/>
              </w:rPr>
            </w:pPr>
          </w:p>
          <w:p w:rsidR="00111485" w:rsidRPr="00F70422" w:rsidRDefault="00111485" w:rsidP="00F70422">
            <w:pPr>
              <w:spacing w:line="276" w:lineRule="auto"/>
              <w:jc w:val="center"/>
              <w:rPr>
                <w:rFonts w:asciiTheme="minorHAnsi" w:hAnsiTheme="minorHAnsi" w:cstheme="minorHAnsi"/>
                <w:b/>
                <w:sz w:val="22"/>
                <w:szCs w:val="22"/>
                <w:lang w:val="ro-RO"/>
              </w:rPr>
            </w:pPr>
            <w:r w:rsidRPr="00F70422">
              <w:rPr>
                <w:rFonts w:asciiTheme="minorHAnsi" w:hAnsiTheme="minorHAnsi" w:cstheme="minorHAnsi"/>
                <w:b/>
                <w:sz w:val="22"/>
                <w:szCs w:val="22"/>
                <w:lang w:val="ro-RO"/>
              </w:rPr>
              <w:t xml:space="preserve">Conferința de drept bancar </w:t>
            </w:r>
          </w:p>
          <w:p w:rsidR="00276288" w:rsidRPr="00F70422" w:rsidRDefault="00B70CCE" w:rsidP="00F70422">
            <w:pPr>
              <w:spacing w:line="276" w:lineRule="auto"/>
              <w:jc w:val="center"/>
              <w:rPr>
                <w:rFonts w:asciiTheme="minorHAnsi" w:hAnsiTheme="minorHAnsi" w:cstheme="minorHAnsi"/>
                <w:b/>
                <w:bCs/>
                <w:i/>
                <w:sz w:val="22"/>
                <w:szCs w:val="22"/>
                <w:lang w:val="ro-RO"/>
              </w:rPr>
            </w:pPr>
            <w:r w:rsidRPr="00F70422">
              <w:rPr>
                <w:rFonts w:asciiTheme="minorHAnsi" w:hAnsiTheme="minorHAnsi" w:cstheme="minorHAnsi"/>
                <w:b/>
                <w:bCs/>
                <w:i/>
                <w:sz w:val="22"/>
                <w:szCs w:val="22"/>
                <w:lang w:val="ro-RO"/>
              </w:rPr>
              <w:t xml:space="preserve">Cât de adecvat este dreptul comun pentru specificul activității bancare? </w:t>
            </w:r>
          </w:p>
          <w:p w:rsidR="00111485" w:rsidRPr="00F70422" w:rsidRDefault="00B70CCE" w:rsidP="00F70422">
            <w:pPr>
              <w:spacing w:after="240" w:line="276" w:lineRule="auto"/>
              <w:jc w:val="center"/>
              <w:rPr>
                <w:rFonts w:asciiTheme="minorHAnsi" w:hAnsiTheme="minorHAnsi" w:cstheme="minorHAnsi"/>
                <w:b/>
                <w:bCs/>
                <w:i/>
                <w:sz w:val="22"/>
                <w:szCs w:val="22"/>
                <w:lang w:val="ro-RO"/>
              </w:rPr>
            </w:pPr>
            <w:r w:rsidRPr="00F70422">
              <w:rPr>
                <w:rFonts w:asciiTheme="minorHAnsi" w:hAnsiTheme="minorHAnsi" w:cstheme="minorHAnsi"/>
                <w:b/>
                <w:bCs/>
                <w:i/>
                <w:sz w:val="22"/>
                <w:szCs w:val="22"/>
                <w:lang w:val="ro-RO"/>
              </w:rPr>
              <w:t>Perspectiva jurisprudenței</w:t>
            </w:r>
          </w:p>
          <w:p w:rsidR="00111485" w:rsidRPr="00F70422" w:rsidRDefault="00111485" w:rsidP="00F70422">
            <w:pPr>
              <w:spacing w:line="276" w:lineRule="auto"/>
              <w:jc w:val="center"/>
              <w:rPr>
                <w:rFonts w:asciiTheme="minorHAnsi" w:hAnsiTheme="minorHAnsi" w:cstheme="minorHAnsi"/>
                <w:sz w:val="22"/>
                <w:szCs w:val="22"/>
                <w:lang w:val="ro-RO"/>
              </w:rPr>
            </w:pPr>
            <w:r w:rsidRPr="00F70422">
              <w:rPr>
                <w:rFonts w:asciiTheme="minorHAnsi" w:hAnsiTheme="minorHAnsi" w:cstheme="minorHAnsi"/>
                <w:sz w:val="22"/>
                <w:szCs w:val="22"/>
                <w:lang w:val="ro-RO"/>
              </w:rPr>
              <w:t>Facultatea de Drept din cadrul Universității de Vest din Timișoara</w:t>
            </w:r>
          </w:p>
          <w:p w:rsidR="00111485" w:rsidRPr="00F70422" w:rsidRDefault="00111485" w:rsidP="00F70422">
            <w:pPr>
              <w:spacing w:after="240" w:line="276" w:lineRule="auto"/>
              <w:jc w:val="center"/>
              <w:rPr>
                <w:rFonts w:asciiTheme="minorHAnsi" w:hAnsiTheme="minorHAnsi" w:cstheme="minorHAnsi"/>
                <w:sz w:val="22"/>
                <w:szCs w:val="22"/>
                <w:lang w:val="ro-RO"/>
              </w:rPr>
            </w:pPr>
            <w:r w:rsidRPr="00F70422">
              <w:rPr>
                <w:rFonts w:asciiTheme="minorHAnsi" w:hAnsiTheme="minorHAnsi" w:cstheme="minorHAnsi"/>
                <w:i/>
                <w:iCs/>
                <w:sz w:val="22"/>
                <w:szCs w:val="22"/>
                <w:lang w:val="ro-RO"/>
              </w:rPr>
              <w:t>Centrul pentru Dreptul Afacerilor Timișoara</w:t>
            </w:r>
          </w:p>
          <w:p w:rsidR="00A32118" w:rsidRPr="00F70422" w:rsidRDefault="00111485" w:rsidP="00F70422">
            <w:pPr>
              <w:spacing w:after="240" w:line="276" w:lineRule="auto"/>
              <w:jc w:val="center"/>
              <w:rPr>
                <w:rFonts w:asciiTheme="minorHAnsi" w:hAnsiTheme="minorHAnsi" w:cstheme="minorHAnsi"/>
                <w:sz w:val="22"/>
                <w:szCs w:val="22"/>
                <w:lang w:val="ro-RO"/>
              </w:rPr>
            </w:pPr>
            <w:r w:rsidRPr="00F70422">
              <w:rPr>
                <w:rFonts w:asciiTheme="minorHAnsi" w:hAnsiTheme="minorHAnsi" w:cstheme="minorHAnsi"/>
                <w:sz w:val="22"/>
                <w:szCs w:val="22"/>
                <w:lang w:val="ro-RO"/>
              </w:rPr>
              <w:t>2</w:t>
            </w:r>
            <w:r w:rsidR="00B70CCE" w:rsidRPr="00F70422">
              <w:rPr>
                <w:rFonts w:asciiTheme="minorHAnsi" w:hAnsiTheme="minorHAnsi" w:cstheme="minorHAnsi"/>
                <w:sz w:val="22"/>
                <w:szCs w:val="22"/>
                <w:lang w:val="ro-RO"/>
              </w:rPr>
              <w:t>7</w:t>
            </w:r>
            <w:r w:rsidRPr="00F70422">
              <w:rPr>
                <w:rFonts w:asciiTheme="minorHAnsi" w:hAnsiTheme="minorHAnsi" w:cstheme="minorHAnsi"/>
                <w:sz w:val="22"/>
                <w:szCs w:val="22"/>
                <w:lang w:val="ro-RO"/>
              </w:rPr>
              <w:t xml:space="preserve"> martie 20</w:t>
            </w:r>
            <w:r w:rsidR="00B70CCE" w:rsidRPr="00F70422">
              <w:rPr>
                <w:rFonts w:asciiTheme="minorHAnsi" w:hAnsiTheme="minorHAnsi" w:cstheme="minorHAnsi"/>
                <w:sz w:val="22"/>
                <w:szCs w:val="22"/>
                <w:lang w:val="ro-RO"/>
              </w:rPr>
              <w:t>20</w:t>
            </w:r>
          </w:p>
          <w:p w:rsidR="00111485" w:rsidRPr="00F70422" w:rsidRDefault="00111485" w:rsidP="00F70422">
            <w:pPr>
              <w:spacing w:after="240" w:line="276" w:lineRule="auto"/>
              <w:jc w:val="both"/>
              <w:rPr>
                <w:rFonts w:asciiTheme="minorHAnsi" w:hAnsiTheme="minorHAnsi" w:cstheme="minorHAnsi"/>
                <w:sz w:val="21"/>
                <w:szCs w:val="21"/>
                <w:lang w:val="ro-RO"/>
              </w:rPr>
            </w:pPr>
            <w:r w:rsidRPr="00F70422">
              <w:rPr>
                <w:rFonts w:asciiTheme="minorHAnsi" w:hAnsiTheme="minorHAnsi" w:cstheme="minorHAnsi"/>
                <w:sz w:val="21"/>
                <w:szCs w:val="21"/>
                <w:lang w:val="ro-RO"/>
              </w:rPr>
              <w:t xml:space="preserve">A </w:t>
            </w:r>
            <w:r w:rsidR="00B70CCE" w:rsidRPr="00F70422">
              <w:rPr>
                <w:rFonts w:asciiTheme="minorHAnsi" w:hAnsiTheme="minorHAnsi" w:cstheme="minorHAnsi"/>
                <w:sz w:val="21"/>
                <w:szCs w:val="21"/>
                <w:lang w:val="ro-RO"/>
              </w:rPr>
              <w:t>noua</w:t>
            </w:r>
            <w:r w:rsidRPr="00F70422">
              <w:rPr>
                <w:rFonts w:asciiTheme="minorHAnsi" w:hAnsiTheme="minorHAnsi" w:cstheme="minorHAnsi"/>
                <w:sz w:val="21"/>
                <w:szCs w:val="21"/>
                <w:lang w:val="ro-RO"/>
              </w:rPr>
              <w:t xml:space="preserve"> ediție a Conferinței de drept bancar de la Timișoara, cu tema </w:t>
            </w:r>
            <w:r w:rsidR="00B70CCE" w:rsidRPr="00F70422">
              <w:rPr>
                <w:rFonts w:asciiTheme="minorHAnsi" w:hAnsiTheme="minorHAnsi" w:cstheme="minorHAnsi"/>
                <w:i/>
                <w:sz w:val="21"/>
                <w:szCs w:val="21"/>
                <w:lang w:val="ro-RO"/>
              </w:rPr>
              <w:t>Cât de adecvat este dreptul comun pentru specificul activității bancare? Perspectiva jurisprudențe</w:t>
            </w:r>
            <w:r w:rsidR="00334772" w:rsidRPr="00F70422">
              <w:rPr>
                <w:rFonts w:asciiTheme="minorHAnsi" w:hAnsiTheme="minorHAnsi" w:cstheme="minorHAnsi"/>
                <w:i/>
                <w:sz w:val="21"/>
                <w:szCs w:val="21"/>
                <w:lang w:val="ro-RO"/>
              </w:rPr>
              <w:t>i</w:t>
            </w:r>
            <w:r w:rsidRPr="00F70422">
              <w:rPr>
                <w:rFonts w:asciiTheme="minorHAnsi" w:hAnsiTheme="minorHAnsi" w:cstheme="minorHAnsi"/>
                <w:sz w:val="21"/>
                <w:szCs w:val="21"/>
                <w:lang w:val="ro-RO"/>
              </w:rPr>
              <w:t>, se desfășoară în data de 2</w:t>
            </w:r>
            <w:r w:rsidR="00B70CCE" w:rsidRPr="00F70422">
              <w:rPr>
                <w:rFonts w:asciiTheme="minorHAnsi" w:hAnsiTheme="minorHAnsi" w:cstheme="minorHAnsi"/>
                <w:sz w:val="21"/>
                <w:szCs w:val="21"/>
                <w:lang w:val="ro-RO"/>
              </w:rPr>
              <w:t>7</w:t>
            </w:r>
            <w:r w:rsidRPr="00F70422">
              <w:rPr>
                <w:rFonts w:asciiTheme="minorHAnsi" w:hAnsiTheme="minorHAnsi" w:cstheme="minorHAnsi"/>
                <w:sz w:val="21"/>
                <w:szCs w:val="21"/>
                <w:lang w:val="ro-RO"/>
              </w:rPr>
              <w:t xml:space="preserve"> martie 20</w:t>
            </w:r>
            <w:r w:rsidR="00B70CCE" w:rsidRPr="00F70422">
              <w:rPr>
                <w:rFonts w:asciiTheme="minorHAnsi" w:hAnsiTheme="minorHAnsi" w:cstheme="minorHAnsi"/>
                <w:sz w:val="21"/>
                <w:szCs w:val="21"/>
                <w:lang w:val="ro-RO"/>
              </w:rPr>
              <w:t>20</w:t>
            </w:r>
            <w:r w:rsidRPr="00F70422">
              <w:rPr>
                <w:rFonts w:asciiTheme="minorHAnsi" w:hAnsiTheme="minorHAnsi" w:cstheme="minorHAnsi"/>
                <w:sz w:val="21"/>
                <w:szCs w:val="21"/>
                <w:lang w:val="ro-RO"/>
              </w:rPr>
              <w:t>, la Sucursala Timișoara a Băncii Naționale a României</w:t>
            </w:r>
            <w:r w:rsidRPr="00F70422">
              <w:rPr>
                <w:rFonts w:asciiTheme="minorHAnsi" w:hAnsiTheme="minorHAnsi" w:cstheme="minorHAnsi"/>
                <w:i/>
                <w:sz w:val="21"/>
                <w:szCs w:val="21"/>
                <w:lang w:val="ro-RO"/>
              </w:rPr>
              <w:t>.</w:t>
            </w:r>
            <w:r w:rsidRPr="00F70422">
              <w:rPr>
                <w:rFonts w:asciiTheme="minorHAnsi" w:hAnsiTheme="minorHAnsi" w:cstheme="minorHAnsi"/>
                <w:sz w:val="21"/>
                <w:szCs w:val="21"/>
                <w:lang w:val="ro-RO"/>
              </w:rPr>
              <w:t xml:space="preserve"> </w:t>
            </w:r>
          </w:p>
          <w:p w:rsidR="00111485" w:rsidRPr="00F70422" w:rsidRDefault="00111485" w:rsidP="00F70422">
            <w:pPr>
              <w:spacing w:after="240" w:line="276" w:lineRule="auto"/>
              <w:jc w:val="both"/>
              <w:rPr>
                <w:rFonts w:asciiTheme="minorHAnsi" w:hAnsiTheme="minorHAnsi" w:cstheme="minorHAnsi"/>
                <w:sz w:val="21"/>
                <w:szCs w:val="21"/>
                <w:lang w:val="ro-RO"/>
              </w:rPr>
            </w:pPr>
            <w:r w:rsidRPr="00F70422">
              <w:rPr>
                <w:rFonts w:asciiTheme="minorHAnsi" w:hAnsiTheme="minorHAnsi" w:cstheme="minorHAnsi"/>
                <w:sz w:val="21"/>
                <w:szCs w:val="21"/>
                <w:lang w:val="ro-RO"/>
              </w:rPr>
              <w:t xml:space="preserve">Conferința face parte din prestigiosul ciclu </w:t>
            </w:r>
            <w:r w:rsidRPr="00F70422">
              <w:rPr>
                <w:rFonts w:asciiTheme="minorHAnsi" w:hAnsiTheme="minorHAnsi" w:cstheme="minorHAnsi"/>
                <w:i/>
                <w:sz w:val="21"/>
                <w:szCs w:val="21"/>
                <w:lang w:val="ro-RO"/>
              </w:rPr>
              <w:t>Colocviile juridice ale Băncii Naționale a României</w:t>
            </w:r>
            <w:r w:rsidRPr="00F70422">
              <w:rPr>
                <w:rFonts w:asciiTheme="minorHAnsi" w:hAnsiTheme="minorHAnsi" w:cstheme="minorHAnsi"/>
                <w:sz w:val="21"/>
                <w:szCs w:val="21"/>
                <w:lang w:val="ro-RO"/>
              </w:rPr>
              <w:t>, fiind organizată de Facultatea de Drept din cadrul Universității de Vest din Timișoara în colaborare cu Banca Națională a României – Direcția Juridică.</w:t>
            </w:r>
          </w:p>
          <w:p w:rsidR="00111485" w:rsidRPr="00F70422" w:rsidRDefault="00111485" w:rsidP="00F70422">
            <w:pPr>
              <w:spacing w:after="240" w:line="276" w:lineRule="auto"/>
              <w:jc w:val="both"/>
              <w:rPr>
                <w:rFonts w:asciiTheme="minorHAnsi" w:hAnsiTheme="minorHAnsi" w:cstheme="minorHAnsi"/>
                <w:iCs/>
                <w:sz w:val="21"/>
                <w:szCs w:val="21"/>
                <w:shd w:val="clear" w:color="auto" w:fill="FFFFFF"/>
                <w:lang w:val="ro-RO"/>
              </w:rPr>
            </w:pPr>
            <w:r w:rsidRPr="00F70422">
              <w:rPr>
                <w:rFonts w:asciiTheme="minorHAnsi" w:hAnsiTheme="minorHAnsi" w:cstheme="minorHAnsi"/>
                <w:sz w:val="21"/>
                <w:szCs w:val="21"/>
                <w:lang w:val="ro-RO"/>
              </w:rPr>
              <w:t>La conferință sunt invitați să participe, în calitate de intervenienți, profesori de la facultăți de drept și economie, precum și reputați specialiști care își desfășoară activitatea în Banca Națională a României, instituții de credit și societăți de avocatură</w:t>
            </w:r>
            <w:r w:rsidRPr="00F70422">
              <w:rPr>
                <w:rFonts w:asciiTheme="minorHAnsi" w:hAnsiTheme="minorHAnsi" w:cstheme="minorHAnsi"/>
                <w:iCs/>
                <w:sz w:val="21"/>
                <w:szCs w:val="21"/>
                <w:shd w:val="clear" w:color="auto" w:fill="FFFFFF"/>
                <w:lang w:val="ro-RO"/>
              </w:rPr>
              <w:t>.</w:t>
            </w:r>
          </w:p>
          <w:p w:rsidR="00111485" w:rsidRPr="00F70422" w:rsidRDefault="00B70CCE" w:rsidP="00F70422">
            <w:pPr>
              <w:spacing w:after="100" w:afterAutospacing="1" w:line="276" w:lineRule="auto"/>
              <w:jc w:val="both"/>
              <w:rPr>
                <w:rFonts w:asciiTheme="minorHAnsi" w:hAnsiTheme="minorHAnsi" w:cstheme="minorHAnsi"/>
                <w:i/>
                <w:sz w:val="21"/>
                <w:szCs w:val="21"/>
                <w:lang w:val="ro-RO"/>
              </w:rPr>
            </w:pPr>
            <w:r w:rsidRPr="00F70422">
              <w:rPr>
                <w:rFonts w:asciiTheme="minorHAnsi" w:hAnsiTheme="minorHAnsi" w:cstheme="minorHAnsi"/>
                <w:i/>
                <w:sz w:val="21"/>
                <w:szCs w:val="21"/>
                <w:shd w:val="clear" w:color="auto" w:fill="FFFFFF"/>
                <w:lang w:val="ro-RO"/>
              </w:rPr>
              <w:t>Conferința își propune să discute chestiunea adecvării instituțiilor și a mecanismelor dreptului (privat) comun la problemele specifice pe care le implică activitatea bancară și să accentueze, în această discuție, perspectiva jurisprudenței. Premisa de la care pornește dezbaterea este că promovarea unor soluții legislative sau contractuale distincte, cu caracter  derogator, este justificată (doar) în măsura în care nu pot fi identificate în dreptul comun răspunsuri echitabile și eficiente la problemele particulare ale sectorului bancar. În acest context, se poate susține că dreptul comun imperativ impune soluții inadecvate materiei bancare? Sau că dreptul comun supletiv propune soluții improprii acestei materii? Ori că dreptul comun supletiv are acordul dreptului imperativ să permită derogări dezechilibrate în aceste cazuri? Reclamă caracteristicile activității bancare o protecție aparte a instituțiilor financiare în relațiile lor cu clienții sau, dimpotrivă, un regim de favoare pentru aceștia din urmă? Și cum sunt reflectate răspunsurile la aceste întrebări în practica dreptului, în special în jurisprudență?</w:t>
            </w:r>
          </w:p>
          <w:p w:rsidR="00111485" w:rsidRPr="00F70422" w:rsidRDefault="00111485" w:rsidP="00F70422">
            <w:pPr>
              <w:spacing w:after="240" w:line="276" w:lineRule="auto"/>
              <w:jc w:val="both"/>
              <w:rPr>
                <w:rFonts w:asciiTheme="minorHAnsi" w:hAnsiTheme="minorHAnsi" w:cstheme="minorHAnsi"/>
                <w:sz w:val="21"/>
                <w:szCs w:val="22"/>
                <w:lang w:val="ro-RO"/>
              </w:rPr>
            </w:pPr>
            <w:r w:rsidRPr="00F70422">
              <w:rPr>
                <w:rFonts w:asciiTheme="minorHAnsi" w:hAnsiTheme="minorHAnsi" w:cstheme="minorHAnsi"/>
                <w:sz w:val="21"/>
                <w:szCs w:val="21"/>
                <w:lang w:val="ro-RO"/>
              </w:rPr>
              <w:t xml:space="preserve">Această manifestare </w:t>
            </w:r>
            <w:r w:rsidR="00224815" w:rsidRPr="00F70422">
              <w:rPr>
                <w:rFonts w:asciiTheme="minorHAnsi" w:hAnsiTheme="minorHAnsi" w:cstheme="minorHAnsi"/>
                <w:sz w:val="21"/>
                <w:szCs w:val="21"/>
                <w:lang w:val="ro-RO"/>
              </w:rPr>
              <w:t>se</w:t>
            </w:r>
            <w:r w:rsidRPr="00F70422">
              <w:rPr>
                <w:rFonts w:asciiTheme="minorHAnsi" w:hAnsiTheme="minorHAnsi" w:cstheme="minorHAnsi"/>
                <w:sz w:val="21"/>
                <w:szCs w:val="21"/>
                <w:lang w:val="ro-RO"/>
              </w:rPr>
              <w:t xml:space="preserve"> desfășoară sub egida </w:t>
            </w:r>
            <w:r w:rsidR="00224815" w:rsidRPr="00F70422">
              <w:rPr>
                <w:rFonts w:asciiTheme="minorHAnsi" w:hAnsiTheme="minorHAnsi" w:cstheme="minorHAnsi"/>
                <w:sz w:val="21"/>
                <w:szCs w:val="21"/>
                <w:lang w:val="ro-RO"/>
              </w:rPr>
              <w:t>Asociației Europene de Drept Bancar și Financiar</w:t>
            </w:r>
            <w:r w:rsidRPr="00F70422">
              <w:rPr>
                <w:rFonts w:asciiTheme="minorHAnsi" w:hAnsiTheme="minorHAnsi" w:cstheme="minorHAnsi"/>
                <w:sz w:val="21"/>
                <w:szCs w:val="21"/>
                <w:lang w:val="ro-RO"/>
              </w:rPr>
              <w:t xml:space="preserve"> (AEDBF</w:t>
            </w:r>
            <w:r w:rsidR="00D971C9" w:rsidRPr="00F70422">
              <w:rPr>
                <w:rFonts w:asciiTheme="minorHAnsi" w:hAnsiTheme="minorHAnsi" w:cstheme="minorHAnsi"/>
                <w:sz w:val="21"/>
                <w:szCs w:val="21"/>
                <w:lang w:val="ro-RO"/>
              </w:rPr>
              <w:t xml:space="preserve"> Europe</w:t>
            </w:r>
            <w:r w:rsidRPr="00F70422">
              <w:rPr>
                <w:rFonts w:asciiTheme="minorHAnsi" w:hAnsiTheme="minorHAnsi" w:cstheme="minorHAnsi"/>
                <w:sz w:val="21"/>
                <w:szCs w:val="21"/>
                <w:lang w:val="ro-RO"/>
              </w:rPr>
              <w:t>)</w:t>
            </w:r>
            <w:r w:rsidR="00224815" w:rsidRPr="00F70422">
              <w:rPr>
                <w:rFonts w:asciiTheme="minorHAnsi" w:hAnsiTheme="minorHAnsi" w:cstheme="minorHAnsi"/>
                <w:sz w:val="21"/>
                <w:szCs w:val="21"/>
                <w:lang w:val="ro-RO"/>
              </w:rPr>
              <w:t xml:space="preserve"> </w:t>
            </w:r>
            <w:r w:rsidRPr="00F70422">
              <w:rPr>
                <w:rFonts w:asciiTheme="minorHAnsi" w:hAnsiTheme="minorHAnsi" w:cstheme="minorHAnsi"/>
                <w:sz w:val="21"/>
                <w:szCs w:val="21"/>
                <w:lang w:val="ro-RO"/>
              </w:rPr>
              <w:t>și este susținută financiar</w:t>
            </w:r>
            <w:r w:rsidR="00224815" w:rsidRPr="00F70422">
              <w:rPr>
                <w:rFonts w:asciiTheme="minorHAnsi" w:hAnsiTheme="minorHAnsi" w:cstheme="minorHAnsi"/>
                <w:sz w:val="21"/>
                <w:szCs w:val="21"/>
                <w:lang w:val="ro-RO"/>
              </w:rPr>
              <w:t>, alături de organizatori,</w:t>
            </w:r>
            <w:r w:rsidRPr="00F70422">
              <w:rPr>
                <w:rFonts w:asciiTheme="minorHAnsi" w:hAnsiTheme="minorHAnsi" w:cstheme="minorHAnsi"/>
                <w:sz w:val="21"/>
                <w:szCs w:val="21"/>
                <w:lang w:val="ro-RO"/>
              </w:rPr>
              <w:t xml:space="preserve"> de Banca Comercială Română.</w:t>
            </w:r>
            <w:r w:rsidR="00334772" w:rsidRPr="00F70422">
              <w:rPr>
                <w:rFonts w:asciiTheme="minorHAnsi" w:hAnsiTheme="minorHAnsi" w:cstheme="minorHAnsi"/>
                <w:sz w:val="21"/>
                <w:szCs w:val="21"/>
                <w:lang w:val="ro-RO"/>
              </w:rPr>
              <w:t xml:space="preserve"> Partenerul media al conferinței este juridice.ro.</w:t>
            </w:r>
          </w:p>
        </w:tc>
      </w:tr>
    </w:tbl>
    <w:p w:rsidR="00111485" w:rsidRPr="00F70422" w:rsidRDefault="00111485" w:rsidP="00F70422">
      <w:pPr>
        <w:spacing w:after="0"/>
        <w:rPr>
          <w:rFonts w:cstheme="minorHAnsi"/>
          <w:sz w:val="24"/>
        </w:rPr>
      </w:pPr>
    </w:p>
    <w:p w:rsidR="00111485" w:rsidRPr="00F70422" w:rsidRDefault="00111485" w:rsidP="00F70422">
      <w:pPr>
        <w:spacing w:after="0"/>
        <w:rPr>
          <w:rFonts w:cstheme="minorHAnsi"/>
          <w:sz w:val="24"/>
        </w:rPr>
      </w:pPr>
    </w:p>
    <w:p w:rsidR="00D3245D" w:rsidRPr="00F70422" w:rsidRDefault="00D3245D" w:rsidP="00F70422">
      <w:pPr>
        <w:spacing w:after="0"/>
        <w:rPr>
          <w:rFonts w:cstheme="minorHAnsi"/>
          <w:sz w:val="24"/>
        </w:rPr>
      </w:pPr>
    </w:p>
    <w:p w:rsidR="00CD6DC1" w:rsidRPr="00F70422" w:rsidRDefault="00CD6DC1" w:rsidP="00F70422">
      <w:pPr>
        <w:spacing w:after="0"/>
        <w:rPr>
          <w:rFonts w:cstheme="minorHAnsi"/>
          <w:b/>
          <w:sz w:val="24"/>
        </w:rPr>
      </w:pPr>
    </w:p>
    <w:p w:rsidR="00CD6DC1" w:rsidRPr="00F70422" w:rsidRDefault="00CD6DC1" w:rsidP="00F70422">
      <w:pPr>
        <w:spacing w:after="0"/>
        <w:jc w:val="center"/>
        <w:rPr>
          <w:rFonts w:cstheme="minorHAnsi"/>
          <w:b/>
          <w:sz w:val="24"/>
        </w:rPr>
      </w:pPr>
    </w:p>
    <w:p w:rsidR="00111485" w:rsidRPr="00F70422" w:rsidRDefault="00111485" w:rsidP="00F70422">
      <w:pPr>
        <w:spacing w:after="0"/>
        <w:jc w:val="center"/>
        <w:rPr>
          <w:rFonts w:cstheme="minorHAnsi"/>
          <w:b/>
          <w:sz w:val="24"/>
        </w:rPr>
      </w:pPr>
      <w:r w:rsidRPr="00F70422">
        <w:rPr>
          <w:rFonts w:cstheme="minorHAnsi"/>
          <w:b/>
          <w:sz w:val="24"/>
        </w:rPr>
        <w:t>Programul conferinței</w:t>
      </w:r>
    </w:p>
    <w:p w:rsidR="00A32118" w:rsidRPr="00F70422" w:rsidRDefault="00A32118" w:rsidP="00F70422">
      <w:pPr>
        <w:spacing w:after="0"/>
        <w:jc w:val="center"/>
        <w:rPr>
          <w:rFonts w:cstheme="minorHAnsi"/>
          <w:b/>
          <w:sz w:val="24"/>
        </w:rPr>
      </w:pPr>
    </w:p>
    <w:p w:rsidR="00D3245D" w:rsidRPr="00F70422" w:rsidRDefault="00D3245D" w:rsidP="00F70422">
      <w:pPr>
        <w:spacing w:after="0"/>
        <w:jc w:val="center"/>
        <w:rPr>
          <w:rFonts w:cstheme="minorHAnsi"/>
          <w:b/>
          <w:sz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7781"/>
      </w:tblGrid>
      <w:tr w:rsidR="00775233" w:rsidRPr="00F70422" w:rsidTr="00A32118">
        <w:trPr>
          <w:trHeight w:val="142"/>
        </w:trPr>
        <w:tc>
          <w:tcPr>
            <w:tcW w:w="1437" w:type="dxa"/>
          </w:tcPr>
          <w:p w:rsidR="00775233" w:rsidRPr="00F70422" w:rsidRDefault="001124D7" w:rsidP="00F70422">
            <w:pPr>
              <w:tabs>
                <w:tab w:val="left" w:pos="1402"/>
              </w:tabs>
              <w:spacing w:line="276" w:lineRule="auto"/>
              <w:jc w:val="both"/>
              <w:rPr>
                <w:rFonts w:asciiTheme="minorHAnsi" w:hAnsiTheme="minorHAnsi" w:cstheme="minorHAnsi"/>
                <w:noProof/>
                <w:sz w:val="21"/>
                <w:szCs w:val="21"/>
                <w:lang w:val="ro-RO"/>
              </w:rPr>
            </w:pPr>
            <w:r w:rsidRPr="00F70422">
              <w:rPr>
                <w:rFonts w:asciiTheme="minorHAnsi" w:hAnsiTheme="minorHAnsi" w:cstheme="minorHAnsi"/>
                <w:noProof/>
                <w:sz w:val="21"/>
                <w:szCs w:val="21"/>
                <w:lang w:val="ro-RO"/>
              </w:rPr>
              <w:t>8</w:t>
            </w:r>
            <w:r w:rsidR="00775233" w:rsidRPr="00F70422">
              <w:rPr>
                <w:rFonts w:asciiTheme="minorHAnsi" w:hAnsiTheme="minorHAnsi" w:cstheme="minorHAnsi"/>
                <w:noProof/>
                <w:sz w:val="21"/>
                <w:szCs w:val="21"/>
                <w:lang w:val="ro-RO"/>
              </w:rPr>
              <w:t>:</w:t>
            </w:r>
            <w:r w:rsidRPr="00F70422">
              <w:rPr>
                <w:rFonts w:asciiTheme="minorHAnsi" w:hAnsiTheme="minorHAnsi" w:cstheme="minorHAnsi"/>
                <w:noProof/>
                <w:sz w:val="21"/>
                <w:szCs w:val="21"/>
                <w:lang w:val="ro-RO"/>
              </w:rPr>
              <w:t>3</w:t>
            </w:r>
            <w:r w:rsidR="00775233" w:rsidRPr="00F70422">
              <w:rPr>
                <w:rFonts w:asciiTheme="minorHAnsi" w:hAnsiTheme="minorHAnsi" w:cstheme="minorHAnsi"/>
                <w:noProof/>
                <w:sz w:val="21"/>
                <w:szCs w:val="21"/>
                <w:lang w:val="ro-RO"/>
              </w:rPr>
              <w:t>0 –</w:t>
            </w:r>
            <w:r w:rsidR="0057798A" w:rsidRPr="00F70422">
              <w:rPr>
                <w:rFonts w:asciiTheme="minorHAnsi" w:hAnsiTheme="minorHAnsi" w:cstheme="minorHAnsi"/>
                <w:noProof/>
                <w:sz w:val="21"/>
                <w:szCs w:val="21"/>
                <w:lang w:val="ro-RO"/>
              </w:rPr>
              <w:t xml:space="preserve"> </w:t>
            </w:r>
            <w:r w:rsidR="00F06040" w:rsidRPr="00F70422">
              <w:rPr>
                <w:rFonts w:asciiTheme="minorHAnsi" w:hAnsiTheme="minorHAnsi" w:cstheme="minorHAnsi"/>
                <w:noProof/>
                <w:sz w:val="21"/>
                <w:szCs w:val="21"/>
                <w:lang w:val="ro-RO"/>
              </w:rPr>
              <w:t>9:</w:t>
            </w:r>
            <w:r w:rsidRPr="00F70422">
              <w:rPr>
                <w:rFonts w:asciiTheme="minorHAnsi" w:hAnsiTheme="minorHAnsi" w:cstheme="minorHAnsi"/>
                <w:noProof/>
                <w:sz w:val="21"/>
                <w:szCs w:val="21"/>
                <w:lang w:val="ro-RO"/>
              </w:rPr>
              <w:t>0</w:t>
            </w:r>
            <w:r w:rsidR="00F06040" w:rsidRPr="00F70422">
              <w:rPr>
                <w:rFonts w:asciiTheme="minorHAnsi" w:hAnsiTheme="minorHAnsi" w:cstheme="minorHAnsi"/>
                <w:noProof/>
                <w:sz w:val="21"/>
                <w:szCs w:val="21"/>
                <w:lang w:val="ro-RO"/>
              </w:rPr>
              <w:t>0</w:t>
            </w:r>
          </w:p>
        </w:tc>
        <w:tc>
          <w:tcPr>
            <w:tcW w:w="7781" w:type="dxa"/>
          </w:tcPr>
          <w:p w:rsidR="00775233" w:rsidRPr="00F70422" w:rsidRDefault="00CA11EF" w:rsidP="00F70422">
            <w:pPr>
              <w:tabs>
                <w:tab w:val="left" w:pos="1402"/>
              </w:tabs>
              <w:spacing w:line="276" w:lineRule="auto"/>
              <w:jc w:val="both"/>
              <w:rPr>
                <w:rFonts w:asciiTheme="minorHAnsi" w:hAnsiTheme="minorHAnsi" w:cstheme="minorHAnsi"/>
                <w:i/>
                <w:noProof/>
                <w:sz w:val="21"/>
                <w:szCs w:val="21"/>
                <w:lang w:val="ro-RO"/>
              </w:rPr>
            </w:pPr>
            <w:r w:rsidRPr="00F70422">
              <w:rPr>
                <w:rFonts w:asciiTheme="minorHAnsi" w:hAnsiTheme="minorHAnsi" w:cstheme="minorHAnsi"/>
                <w:i/>
                <w:noProof/>
                <w:sz w:val="21"/>
                <w:szCs w:val="21"/>
                <w:lang w:val="ro-RO"/>
              </w:rPr>
              <w:t>Înregistrarea participanţilor</w:t>
            </w:r>
          </w:p>
          <w:p w:rsidR="00A32118" w:rsidRPr="00F70422" w:rsidRDefault="00A32118" w:rsidP="00F70422">
            <w:pPr>
              <w:tabs>
                <w:tab w:val="left" w:pos="1402"/>
              </w:tabs>
              <w:spacing w:line="276" w:lineRule="auto"/>
              <w:jc w:val="both"/>
              <w:rPr>
                <w:rFonts w:asciiTheme="minorHAnsi" w:hAnsiTheme="minorHAnsi" w:cstheme="minorHAnsi"/>
                <w:b/>
                <w:i/>
                <w:noProof/>
                <w:sz w:val="21"/>
                <w:szCs w:val="21"/>
                <w:lang w:val="ro-RO"/>
              </w:rPr>
            </w:pPr>
          </w:p>
        </w:tc>
      </w:tr>
      <w:tr w:rsidR="00775233" w:rsidRPr="00F70422" w:rsidTr="00F12C30">
        <w:trPr>
          <w:trHeight w:val="1322"/>
        </w:trPr>
        <w:tc>
          <w:tcPr>
            <w:tcW w:w="1437" w:type="dxa"/>
          </w:tcPr>
          <w:p w:rsidR="00775233" w:rsidRPr="00F70422" w:rsidRDefault="00775233" w:rsidP="00F70422">
            <w:pPr>
              <w:spacing w:line="276" w:lineRule="auto"/>
              <w:rPr>
                <w:rFonts w:asciiTheme="minorHAnsi" w:hAnsiTheme="minorHAnsi" w:cstheme="minorHAnsi"/>
                <w:noProof/>
                <w:sz w:val="21"/>
                <w:szCs w:val="21"/>
                <w:lang w:val="ro-RO"/>
              </w:rPr>
            </w:pPr>
            <w:r w:rsidRPr="00F70422">
              <w:rPr>
                <w:rFonts w:asciiTheme="minorHAnsi" w:hAnsiTheme="minorHAnsi" w:cstheme="minorHAnsi"/>
                <w:noProof/>
                <w:sz w:val="21"/>
                <w:szCs w:val="21"/>
                <w:lang w:val="ro-RO"/>
              </w:rPr>
              <w:t>9:</w:t>
            </w:r>
            <w:r w:rsidR="001124D7" w:rsidRPr="00F70422">
              <w:rPr>
                <w:rFonts w:asciiTheme="minorHAnsi" w:hAnsiTheme="minorHAnsi" w:cstheme="minorHAnsi"/>
                <w:noProof/>
                <w:sz w:val="21"/>
                <w:szCs w:val="21"/>
                <w:lang w:val="ro-RO"/>
              </w:rPr>
              <w:t>0</w:t>
            </w:r>
            <w:r w:rsidRPr="00F70422">
              <w:rPr>
                <w:rFonts w:asciiTheme="minorHAnsi" w:hAnsiTheme="minorHAnsi" w:cstheme="minorHAnsi"/>
                <w:noProof/>
                <w:sz w:val="21"/>
                <w:szCs w:val="21"/>
                <w:lang w:val="ro-RO"/>
              </w:rPr>
              <w:t xml:space="preserve">0 </w:t>
            </w:r>
            <w:r w:rsidR="00A146D3" w:rsidRPr="00F70422">
              <w:rPr>
                <w:rFonts w:asciiTheme="minorHAnsi" w:hAnsiTheme="minorHAnsi" w:cstheme="minorHAnsi"/>
                <w:noProof/>
                <w:sz w:val="21"/>
                <w:szCs w:val="21"/>
                <w:lang w:val="ro-RO"/>
              </w:rPr>
              <w:t>– 9:</w:t>
            </w:r>
            <w:r w:rsidR="00B76104" w:rsidRPr="00F70422">
              <w:rPr>
                <w:rFonts w:asciiTheme="minorHAnsi" w:hAnsiTheme="minorHAnsi" w:cstheme="minorHAnsi"/>
                <w:noProof/>
                <w:sz w:val="21"/>
                <w:szCs w:val="21"/>
                <w:lang w:val="ro-RO"/>
              </w:rPr>
              <w:t>15</w:t>
            </w:r>
            <w:r w:rsidRPr="00F70422">
              <w:rPr>
                <w:rFonts w:asciiTheme="minorHAnsi" w:hAnsiTheme="minorHAnsi" w:cstheme="minorHAnsi"/>
                <w:noProof/>
                <w:sz w:val="21"/>
                <w:szCs w:val="21"/>
                <w:lang w:val="ro-RO"/>
              </w:rPr>
              <w:t xml:space="preserve">     </w:t>
            </w:r>
          </w:p>
        </w:tc>
        <w:tc>
          <w:tcPr>
            <w:tcW w:w="7781" w:type="dxa"/>
          </w:tcPr>
          <w:p w:rsidR="00CA11EF" w:rsidRPr="00F70422" w:rsidRDefault="00CA11EF" w:rsidP="00F70422">
            <w:pPr>
              <w:spacing w:line="276" w:lineRule="auto"/>
              <w:jc w:val="both"/>
              <w:rPr>
                <w:rFonts w:asciiTheme="minorHAnsi" w:hAnsiTheme="minorHAnsi" w:cstheme="minorHAnsi"/>
                <w:i/>
                <w:sz w:val="21"/>
                <w:szCs w:val="21"/>
                <w:lang w:val="ro-RO"/>
              </w:rPr>
            </w:pPr>
            <w:r w:rsidRPr="00F70422">
              <w:rPr>
                <w:rFonts w:asciiTheme="minorHAnsi" w:hAnsiTheme="minorHAnsi" w:cstheme="minorHAnsi"/>
                <w:i/>
                <w:sz w:val="21"/>
                <w:szCs w:val="21"/>
                <w:lang w:val="ro-RO"/>
              </w:rPr>
              <w:t>Deschiderea conferinței</w:t>
            </w:r>
          </w:p>
          <w:p w:rsidR="00A32118" w:rsidRPr="00F70422" w:rsidRDefault="00A32118" w:rsidP="00F70422">
            <w:pPr>
              <w:spacing w:line="276" w:lineRule="auto"/>
              <w:jc w:val="both"/>
              <w:rPr>
                <w:rFonts w:asciiTheme="minorHAnsi" w:hAnsiTheme="minorHAnsi" w:cstheme="minorHAnsi"/>
                <w:noProof/>
                <w:sz w:val="21"/>
                <w:szCs w:val="21"/>
                <w:lang w:val="ro-RO"/>
              </w:rPr>
            </w:pPr>
          </w:p>
          <w:p w:rsidR="00AD6E38" w:rsidRPr="00F70422" w:rsidRDefault="00AD6E38" w:rsidP="00F70422">
            <w:pPr>
              <w:spacing w:line="276" w:lineRule="auto"/>
              <w:jc w:val="both"/>
              <w:rPr>
                <w:rFonts w:asciiTheme="minorHAnsi" w:hAnsiTheme="minorHAnsi" w:cstheme="minorHAnsi"/>
                <w:b/>
                <w:noProof/>
                <w:sz w:val="21"/>
                <w:szCs w:val="21"/>
                <w:lang w:val="ro-RO"/>
              </w:rPr>
            </w:pPr>
            <w:r w:rsidRPr="00F70422">
              <w:rPr>
                <w:rFonts w:asciiTheme="minorHAnsi" w:hAnsiTheme="minorHAnsi" w:cstheme="minorHAnsi"/>
                <w:b/>
                <w:noProof/>
                <w:sz w:val="21"/>
                <w:szCs w:val="21"/>
                <w:lang w:val="ro-RO"/>
              </w:rPr>
              <w:t>Alexandru Păunescu, Directorul Direcției Juridice, Banca Națională a României</w:t>
            </w:r>
            <w:r w:rsidR="001124D7" w:rsidRPr="00F70422">
              <w:rPr>
                <w:rFonts w:asciiTheme="minorHAnsi" w:hAnsiTheme="minorHAnsi" w:cstheme="minorHAnsi"/>
                <w:b/>
                <w:noProof/>
                <w:sz w:val="21"/>
                <w:szCs w:val="21"/>
                <w:lang w:val="ro-RO"/>
              </w:rPr>
              <w:t xml:space="preserve"> </w:t>
            </w:r>
            <w:r w:rsidR="001124D7" w:rsidRPr="00F70422">
              <w:rPr>
                <w:rFonts w:asciiTheme="minorHAnsi" w:hAnsiTheme="minorHAnsi" w:cstheme="minorHAnsi"/>
                <w:bCs/>
                <w:noProof/>
                <w:sz w:val="21"/>
                <w:szCs w:val="21"/>
                <w:lang w:val="ro-RO"/>
              </w:rPr>
              <w:t>(</w:t>
            </w:r>
            <w:r w:rsidR="00DE66A7" w:rsidRPr="00F70422">
              <w:rPr>
                <w:rFonts w:asciiTheme="minorHAnsi" w:hAnsiTheme="minorHAnsi" w:cstheme="minorHAnsi"/>
                <w:bCs/>
                <w:i/>
                <w:iCs/>
                <w:noProof/>
                <w:sz w:val="21"/>
                <w:szCs w:val="21"/>
                <w:lang w:val="ro-RO"/>
              </w:rPr>
              <w:t>participare în curs de confirmare</w:t>
            </w:r>
            <w:r w:rsidR="00DE66A7" w:rsidRPr="00F70422">
              <w:rPr>
                <w:rFonts w:asciiTheme="minorHAnsi" w:hAnsiTheme="minorHAnsi" w:cstheme="minorHAnsi"/>
                <w:bCs/>
                <w:noProof/>
                <w:sz w:val="21"/>
                <w:szCs w:val="21"/>
                <w:lang w:val="ro-RO"/>
              </w:rPr>
              <w:t>)</w:t>
            </w:r>
          </w:p>
          <w:p w:rsidR="00775233" w:rsidRPr="00F70422" w:rsidRDefault="00AD6E38" w:rsidP="00F70422">
            <w:pPr>
              <w:spacing w:line="276" w:lineRule="auto"/>
              <w:jc w:val="both"/>
              <w:rPr>
                <w:rFonts w:asciiTheme="minorHAnsi" w:hAnsiTheme="minorHAnsi" w:cstheme="minorHAnsi"/>
                <w:b/>
                <w:noProof/>
                <w:sz w:val="21"/>
                <w:szCs w:val="21"/>
                <w:lang w:val="ro-RO"/>
              </w:rPr>
            </w:pPr>
            <w:r w:rsidRPr="00F70422">
              <w:rPr>
                <w:rFonts w:asciiTheme="minorHAnsi" w:hAnsiTheme="minorHAnsi" w:cstheme="minorHAnsi"/>
                <w:b/>
                <w:noProof/>
                <w:sz w:val="21"/>
                <w:szCs w:val="21"/>
                <w:lang w:val="ro-RO"/>
              </w:rPr>
              <w:t>Prof.univ.dr. Lucian Bercea, Decanul Facultății de Drept</w:t>
            </w:r>
            <w:r w:rsidR="00487952" w:rsidRPr="00F70422">
              <w:rPr>
                <w:rFonts w:asciiTheme="minorHAnsi" w:hAnsiTheme="minorHAnsi" w:cstheme="minorHAnsi"/>
                <w:b/>
                <w:noProof/>
                <w:sz w:val="21"/>
                <w:szCs w:val="21"/>
                <w:lang w:val="ro-RO"/>
              </w:rPr>
              <w:t xml:space="preserve"> a</w:t>
            </w:r>
            <w:r w:rsidRPr="00F70422">
              <w:rPr>
                <w:rFonts w:asciiTheme="minorHAnsi" w:hAnsiTheme="minorHAnsi" w:cstheme="minorHAnsi"/>
                <w:b/>
                <w:noProof/>
                <w:sz w:val="21"/>
                <w:szCs w:val="21"/>
                <w:lang w:val="ro-RO"/>
              </w:rPr>
              <w:t xml:space="preserve"> Universit</w:t>
            </w:r>
            <w:r w:rsidR="00487952" w:rsidRPr="00F70422">
              <w:rPr>
                <w:rFonts w:asciiTheme="minorHAnsi" w:hAnsiTheme="minorHAnsi" w:cstheme="minorHAnsi"/>
                <w:b/>
                <w:noProof/>
                <w:sz w:val="21"/>
                <w:szCs w:val="21"/>
                <w:lang w:val="ro-RO"/>
              </w:rPr>
              <w:t>ății</w:t>
            </w:r>
            <w:r w:rsidRPr="00F70422">
              <w:rPr>
                <w:rFonts w:asciiTheme="minorHAnsi" w:hAnsiTheme="minorHAnsi" w:cstheme="minorHAnsi"/>
                <w:b/>
                <w:noProof/>
                <w:sz w:val="21"/>
                <w:szCs w:val="21"/>
                <w:lang w:val="ro-RO"/>
              </w:rPr>
              <w:t xml:space="preserve"> de Vest din Timișoara</w:t>
            </w:r>
          </w:p>
          <w:p w:rsidR="00487952" w:rsidRPr="00F70422" w:rsidRDefault="00487952" w:rsidP="00F70422">
            <w:pPr>
              <w:spacing w:line="276" w:lineRule="auto"/>
              <w:jc w:val="both"/>
              <w:rPr>
                <w:rFonts w:asciiTheme="minorHAnsi" w:hAnsiTheme="minorHAnsi" w:cstheme="minorHAnsi"/>
                <w:noProof/>
                <w:sz w:val="21"/>
                <w:szCs w:val="21"/>
                <w:lang w:val="ro-RO"/>
              </w:rPr>
            </w:pPr>
          </w:p>
        </w:tc>
      </w:tr>
      <w:tr w:rsidR="00CA11EF" w:rsidRPr="00F70422" w:rsidTr="00F12C30">
        <w:tc>
          <w:tcPr>
            <w:tcW w:w="1437" w:type="dxa"/>
          </w:tcPr>
          <w:p w:rsidR="00CA11EF" w:rsidRPr="00F70422" w:rsidRDefault="00DE66A7" w:rsidP="00F70422">
            <w:pPr>
              <w:spacing w:line="276" w:lineRule="auto"/>
              <w:rPr>
                <w:rFonts w:asciiTheme="minorHAnsi" w:hAnsiTheme="minorHAnsi" w:cstheme="minorHAnsi"/>
                <w:noProof/>
                <w:sz w:val="21"/>
                <w:szCs w:val="21"/>
                <w:lang w:val="ro-RO"/>
              </w:rPr>
            </w:pPr>
            <w:r w:rsidRPr="00F70422">
              <w:rPr>
                <w:rFonts w:asciiTheme="minorHAnsi" w:hAnsiTheme="minorHAnsi" w:cstheme="minorHAnsi"/>
                <w:noProof/>
                <w:sz w:val="21"/>
                <w:szCs w:val="21"/>
                <w:lang w:val="ro-RO"/>
              </w:rPr>
              <w:t>9</w:t>
            </w:r>
            <w:r w:rsidR="000B684E" w:rsidRPr="00F70422">
              <w:rPr>
                <w:rFonts w:asciiTheme="minorHAnsi" w:hAnsiTheme="minorHAnsi" w:cstheme="minorHAnsi"/>
                <w:noProof/>
                <w:sz w:val="21"/>
                <w:szCs w:val="21"/>
                <w:lang w:val="ro-RO"/>
              </w:rPr>
              <w:t>:</w:t>
            </w:r>
            <w:r w:rsidR="00B76104" w:rsidRPr="00F70422">
              <w:rPr>
                <w:rFonts w:asciiTheme="minorHAnsi" w:hAnsiTheme="minorHAnsi" w:cstheme="minorHAnsi"/>
                <w:noProof/>
                <w:sz w:val="21"/>
                <w:szCs w:val="21"/>
                <w:lang w:val="ro-RO"/>
              </w:rPr>
              <w:t>15</w:t>
            </w:r>
            <w:r w:rsidR="000B684E" w:rsidRPr="00F70422">
              <w:rPr>
                <w:rFonts w:asciiTheme="minorHAnsi" w:hAnsiTheme="minorHAnsi" w:cstheme="minorHAnsi"/>
                <w:noProof/>
                <w:sz w:val="21"/>
                <w:szCs w:val="21"/>
                <w:lang w:val="ro-RO"/>
              </w:rPr>
              <w:t xml:space="preserve"> – 1</w:t>
            </w:r>
            <w:r w:rsidR="00A146D3" w:rsidRPr="00F70422">
              <w:rPr>
                <w:rFonts w:asciiTheme="minorHAnsi" w:hAnsiTheme="minorHAnsi" w:cstheme="minorHAnsi"/>
                <w:noProof/>
                <w:sz w:val="21"/>
                <w:szCs w:val="21"/>
                <w:lang w:val="ro-RO"/>
              </w:rPr>
              <w:t>1</w:t>
            </w:r>
            <w:r w:rsidR="000B684E" w:rsidRPr="00F70422">
              <w:rPr>
                <w:rFonts w:asciiTheme="minorHAnsi" w:hAnsiTheme="minorHAnsi" w:cstheme="minorHAnsi"/>
                <w:noProof/>
                <w:sz w:val="21"/>
                <w:szCs w:val="21"/>
                <w:lang w:val="ro-RO"/>
              </w:rPr>
              <w:t>:</w:t>
            </w:r>
            <w:r w:rsidR="00A146D3" w:rsidRPr="00F70422">
              <w:rPr>
                <w:rFonts w:asciiTheme="minorHAnsi" w:hAnsiTheme="minorHAnsi" w:cstheme="minorHAnsi"/>
                <w:noProof/>
                <w:sz w:val="21"/>
                <w:szCs w:val="21"/>
                <w:lang w:val="ro-RO"/>
              </w:rPr>
              <w:t>0</w:t>
            </w:r>
            <w:r w:rsidR="000B684E" w:rsidRPr="00F70422">
              <w:rPr>
                <w:rFonts w:asciiTheme="minorHAnsi" w:hAnsiTheme="minorHAnsi" w:cstheme="minorHAnsi"/>
                <w:noProof/>
                <w:sz w:val="21"/>
                <w:szCs w:val="21"/>
                <w:lang w:val="ro-RO"/>
              </w:rPr>
              <w:t xml:space="preserve">0     </w:t>
            </w:r>
          </w:p>
        </w:tc>
        <w:tc>
          <w:tcPr>
            <w:tcW w:w="7781" w:type="dxa"/>
          </w:tcPr>
          <w:p w:rsidR="00CA11EF" w:rsidRPr="00F70422" w:rsidRDefault="00CA11EF" w:rsidP="00F70422">
            <w:pPr>
              <w:spacing w:line="276" w:lineRule="auto"/>
              <w:jc w:val="both"/>
              <w:rPr>
                <w:rFonts w:asciiTheme="minorHAnsi" w:hAnsiTheme="minorHAnsi" w:cstheme="minorHAnsi"/>
                <w:i/>
                <w:sz w:val="21"/>
                <w:szCs w:val="21"/>
                <w:lang w:val="ro-RO"/>
              </w:rPr>
            </w:pPr>
            <w:r w:rsidRPr="00F70422">
              <w:rPr>
                <w:rFonts w:asciiTheme="minorHAnsi" w:hAnsiTheme="minorHAnsi" w:cstheme="minorHAnsi"/>
                <w:i/>
                <w:sz w:val="21"/>
                <w:szCs w:val="21"/>
                <w:lang w:val="ro-RO"/>
              </w:rPr>
              <w:t>Sesiunea I</w:t>
            </w:r>
          </w:p>
          <w:p w:rsidR="00487952" w:rsidRPr="00F70422" w:rsidRDefault="00487952" w:rsidP="00F70422">
            <w:pPr>
              <w:spacing w:line="276" w:lineRule="auto"/>
              <w:jc w:val="both"/>
              <w:rPr>
                <w:rFonts w:asciiTheme="minorHAnsi" w:hAnsiTheme="minorHAnsi" w:cstheme="minorHAnsi"/>
                <w:i/>
                <w:sz w:val="21"/>
                <w:szCs w:val="21"/>
                <w:lang w:val="ro-RO"/>
              </w:rPr>
            </w:pPr>
          </w:p>
        </w:tc>
      </w:tr>
      <w:tr w:rsidR="00775233" w:rsidRPr="00F70422" w:rsidTr="00F12C30">
        <w:tc>
          <w:tcPr>
            <w:tcW w:w="1437" w:type="dxa"/>
          </w:tcPr>
          <w:p w:rsidR="00775233" w:rsidRPr="00F70422" w:rsidRDefault="00775233" w:rsidP="00F70422">
            <w:pPr>
              <w:spacing w:line="276" w:lineRule="auto"/>
              <w:rPr>
                <w:rFonts w:asciiTheme="minorHAnsi" w:hAnsiTheme="minorHAnsi" w:cstheme="minorHAnsi"/>
                <w:noProof/>
                <w:sz w:val="21"/>
                <w:szCs w:val="21"/>
                <w:lang w:val="ro-RO"/>
              </w:rPr>
            </w:pPr>
          </w:p>
        </w:tc>
        <w:tc>
          <w:tcPr>
            <w:tcW w:w="7781" w:type="dxa"/>
          </w:tcPr>
          <w:p w:rsidR="00487952" w:rsidRPr="00F70422" w:rsidRDefault="00487952" w:rsidP="00F70422">
            <w:pPr>
              <w:spacing w:line="276" w:lineRule="auto"/>
              <w:rPr>
                <w:rFonts w:asciiTheme="minorHAnsi" w:hAnsiTheme="minorHAnsi" w:cstheme="minorHAnsi"/>
                <w:b/>
                <w:noProof/>
                <w:sz w:val="21"/>
                <w:szCs w:val="21"/>
                <w:lang w:val="ro-RO"/>
              </w:rPr>
            </w:pPr>
            <w:r w:rsidRPr="00F70422">
              <w:rPr>
                <w:rFonts w:asciiTheme="minorHAnsi" w:hAnsiTheme="minorHAnsi" w:cstheme="minorHAnsi"/>
                <w:b/>
                <w:noProof/>
                <w:sz w:val="21"/>
                <w:szCs w:val="21"/>
                <w:lang w:val="ro-RO"/>
              </w:rPr>
              <w:t>Conf.univ.dr. Radu Rizoiu, Prodecan, Facultatea de Drept, Universitatea din București</w:t>
            </w:r>
          </w:p>
          <w:p w:rsidR="00487952" w:rsidRPr="00F70422" w:rsidRDefault="00487952" w:rsidP="00F70422">
            <w:pPr>
              <w:spacing w:line="276" w:lineRule="auto"/>
              <w:rPr>
                <w:rFonts w:asciiTheme="minorHAnsi" w:hAnsiTheme="minorHAnsi" w:cstheme="minorHAnsi"/>
                <w:i/>
                <w:iCs/>
                <w:sz w:val="21"/>
                <w:szCs w:val="21"/>
                <w:lang w:val="ro-RO"/>
              </w:rPr>
            </w:pPr>
            <w:r w:rsidRPr="00F70422">
              <w:rPr>
                <w:rFonts w:asciiTheme="minorHAnsi" w:hAnsiTheme="minorHAnsi" w:cstheme="minorHAnsi"/>
                <w:i/>
                <w:iCs/>
                <w:sz w:val="21"/>
                <w:szCs w:val="21"/>
                <w:lang w:val="ro-RO"/>
              </w:rPr>
              <w:t>Cât de mult pot să evite băncile dreptul civil? Despre imperialism și mișcări centrifuge în dreptul civil</w:t>
            </w:r>
          </w:p>
          <w:p w:rsidR="00487952" w:rsidRPr="00F70422" w:rsidRDefault="00487952" w:rsidP="00F70422">
            <w:pPr>
              <w:spacing w:line="276" w:lineRule="auto"/>
              <w:rPr>
                <w:rFonts w:asciiTheme="minorHAnsi" w:hAnsiTheme="minorHAnsi" w:cstheme="minorHAnsi"/>
                <w:i/>
                <w:iCs/>
                <w:sz w:val="21"/>
                <w:szCs w:val="21"/>
                <w:lang w:val="ro-RO"/>
              </w:rPr>
            </w:pPr>
          </w:p>
        </w:tc>
      </w:tr>
      <w:tr w:rsidR="00775233" w:rsidRPr="00F70422" w:rsidTr="00F12C30">
        <w:tc>
          <w:tcPr>
            <w:tcW w:w="1437" w:type="dxa"/>
          </w:tcPr>
          <w:p w:rsidR="00775233" w:rsidRPr="00F70422" w:rsidRDefault="00775233" w:rsidP="00F70422">
            <w:pPr>
              <w:spacing w:line="276" w:lineRule="auto"/>
              <w:rPr>
                <w:rFonts w:asciiTheme="minorHAnsi" w:hAnsiTheme="minorHAnsi" w:cstheme="minorHAnsi"/>
                <w:noProof/>
                <w:sz w:val="21"/>
                <w:szCs w:val="21"/>
                <w:lang w:val="ro-RO"/>
              </w:rPr>
            </w:pPr>
          </w:p>
        </w:tc>
        <w:tc>
          <w:tcPr>
            <w:tcW w:w="7781" w:type="dxa"/>
          </w:tcPr>
          <w:p w:rsidR="00775233" w:rsidRPr="00F70422" w:rsidRDefault="00487952" w:rsidP="00F70422">
            <w:pPr>
              <w:spacing w:line="276" w:lineRule="auto"/>
              <w:rPr>
                <w:rFonts w:asciiTheme="minorHAnsi" w:hAnsiTheme="minorHAnsi" w:cstheme="minorHAnsi"/>
                <w:b/>
                <w:bCs/>
                <w:noProof/>
                <w:sz w:val="21"/>
                <w:szCs w:val="21"/>
                <w:lang w:val="ro-RO"/>
              </w:rPr>
            </w:pPr>
            <w:r w:rsidRPr="00F70422">
              <w:rPr>
                <w:rFonts w:asciiTheme="minorHAnsi" w:hAnsiTheme="minorHAnsi" w:cstheme="minorHAnsi"/>
                <w:b/>
                <w:bCs/>
                <w:noProof/>
                <w:sz w:val="21"/>
                <w:szCs w:val="21"/>
                <w:lang w:val="ro-RO"/>
              </w:rPr>
              <w:t>Alexandru Berea, Director, Direcția Juridică, Banca Comercială Română</w:t>
            </w:r>
          </w:p>
          <w:p w:rsidR="00487952" w:rsidRPr="00F70422" w:rsidRDefault="00487952" w:rsidP="00F70422">
            <w:pPr>
              <w:spacing w:line="276" w:lineRule="auto"/>
              <w:rPr>
                <w:rFonts w:asciiTheme="minorHAnsi" w:hAnsiTheme="minorHAnsi" w:cstheme="minorHAnsi"/>
                <w:i/>
                <w:iCs/>
                <w:sz w:val="21"/>
                <w:szCs w:val="21"/>
                <w:lang w:val="ro-RO"/>
              </w:rPr>
            </w:pPr>
            <w:r w:rsidRPr="00F70422">
              <w:rPr>
                <w:rFonts w:asciiTheme="minorHAnsi" w:hAnsiTheme="minorHAnsi" w:cstheme="minorHAnsi"/>
                <w:i/>
                <w:iCs/>
                <w:sz w:val="21"/>
                <w:szCs w:val="21"/>
                <w:lang w:val="ro-RO"/>
              </w:rPr>
              <w:t>Sistemul bancar între lipsa de reglementare și supra-reglementare</w:t>
            </w:r>
          </w:p>
          <w:p w:rsidR="00487952" w:rsidRPr="00F70422" w:rsidRDefault="00487952" w:rsidP="00F70422">
            <w:pPr>
              <w:spacing w:line="276" w:lineRule="auto"/>
              <w:rPr>
                <w:rFonts w:asciiTheme="minorHAnsi" w:hAnsiTheme="minorHAnsi" w:cstheme="minorHAnsi"/>
                <w:b/>
                <w:bCs/>
                <w:i/>
                <w:iCs/>
                <w:noProof/>
                <w:sz w:val="21"/>
                <w:szCs w:val="21"/>
                <w:lang w:val="ro-RO"/>
              </w:rPr>
            </w:pPr>
          </w:p>
        </w:tc>
      </w:tr>
      <w:tr w:rsidR="00775233" w:rsidRPr="00F70422" w:rsidTr="00F12C30">
        <w:tc>
          <w:tcPr>
            <w:tcW w:w="1437" w:type="dxa"/>
          </w:tcPr>
          <w:p w:rsidR="00775233" w:rsidRPr="00F70422" w:rsidRDefault="00775233" w:rsidP="00F70422">
            <w:pPr>
              <w:spacing w:line="276" w:lineRule="auto"/>
              <w:rPr>
                <w:rFonts w:asciiTheme="minorHAnsi" w:hAnsiTheme="minorHAnsi" w:cstheme="minorHAnsi"/>
                <w:noProof/>
                <w:sz w:val="21"/>
                <w:szCs w:val="21"/>
                <w:lang w:val="ro-RO"/>
              </w:rPr>
            </w:pPr>
          </w:p>
        </w:tc>
        <w:tc>
          <w:tcPr>
            <w:tcW w:w="7781" w:type="dxa"/>
          </w:tcPr>
          <w:p w:rsidR="00F9189B" w:rsidRPr="00F70422" w:rsidRDefault="00487952" w:rsidP="00F70422">
            <w:pPr>
              <w:spacing w:line="276" w:lineRule="auto"/>
              <w:jc w:val="both"/>
              <w:rPr>
                <w:rFonts w:asciiTheme="minorHAnsi" w:hAnsiTheme="minorHAnsi" w:cstheme="minorHAnsi"/>
                <w:b/>
                <w:noProof/>
                <w:sz w:val="21"/>
                <w:szCs w:val="21"/>
                <w:lang w:val="ro-RO"/>
              </w:rPr>
            </w:pPr>
            <w:r w:rsidRPr="00F70422">
              <w:rPr>
                <w:rFonts w:asciiTheme="minorHAnsi" w:hAnsiTheme="minorHAnsi" w:cstheme="minorHAnsi"/>
                <w:b/>
                <w:noProof/>
                <w:sz w:val="21"/>
                <w:szCs w:val="21"/>
                <w:lang w:val="ro-RO"/>
              </w:rPr>
              <w:t>Asist.univ.dr. Cristian Paziuc, Facultatea de Drept, Universitatea din București</w:t>
            </w:r>
          </w:p>
          <w:p w:rsidR="00487952" w:rsidRPr="00F70422" w:rsidRDefault="00487952" w:rsidP="00F70422">
            <w:pPr>
              <w:spacing w:line="276" w:lineRule="auto"/>
              <w:jc w:val="both"/>
              <w:rPr>
                <w:rFonts w:asciiTheme="minorHAnsi" w:hAnsiTheme="minorHAnsi" w:cstheme="minorHAnsi"/>
                <w:i/>
                <w:iCs/>
                <w:sz w:val="21"/>
                <w:szCs w:val="21"/>
                <w:lang w:val="ro-RO"/>
              </w:rPr>
            </w:pPr>
            <w:r w:rsidRPr="00F70422">
              <w:rPr>
                <w:rFonts w:asciiTheme="minorHAnsi" w:hAnsiTheme="minorHAnsi" w:cstheme="minorHAnsi"/>
                <w:i/>
                <w:iCs/>
                <w:sz w:val="21"/>
                <w:szCs w:val="21"/>
                <w:lang w:val="ro-RO"/>
              </w:rPr>
              <w:t>Încheierea contractelor bancare în jurisprudență: despre adaptabilitatea dreptului comun</w:t>
            </w:r>
          </w:p>
          <w:p w:rsidR="00487952" w:rsidRPr="00F70422" w:rsidRDefault="00487952" w:rsidP="00F70422">
            <w:pPr>
              <w:spacing w:line="276" w:lineRule="auto"/>
              <w:jc w:val="both"/>
              <w:rPr>
                <w:rFonts w:asciiTheme="minorHAnsi" w:hAnsiTheme="minorHAnsi" w:cstheme="minorHAnsi"/>
                <w:i/>
                <w:iCs/>
                <w:noProof/>
                <w:sz w:val="21"/>
                <w:szCs w:val="21"/>
                <w:lang w:val="ro-RO"/>
              </w:rPr>
            </w:pP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sz w:val="21"/>
                <w:szCs w:val="21"/>
                <w:lang w:val="ro-RO"/>
              </w:rPr>
            </w:pPr>
          </w:p>
        </w:tc>
        <w:tc>
          <w:tcPr>
            <w:tcW w:w="7781" w:type="dxa"/>
          </w:tcPr>
          <w:p w:rsidR="00487952" w:rsidRPr="00F70422" w:rsidRDefault="00487952" w:rsidP="00F70422">
            <w:pPr>
              <w:spacing w:line="276" w:lineRule="auto"/>
              <w:jc w:val="both"/>
              <w:rPr>
                <w:rFonts w:asciiTheme="minorHAnsi" w:hAnsiTheme="minorHAnsi" w:cstheme="minorHAnsi"/>
                <w:b/>
                <w:noProof/>
                <w:sz w:val="21"/>
                <w:szCs w:val="21"/>
                <w:lang w:val="ro-RO"/>
              </w:rPr>
            </w:pPr>
            <w:r w:rsidRPr="00F70422">
              <w:rPr>
                <w:rFonts w:asciiTheme="minorHAnsi" w:hAnsiTheme="minorHAnsi" w:cstheme="minorHAnsi"/>
                <w:b/>
                <w:noProof/>
                <w:sz w:val="21"/>
                <w:szCs w:val="21"/>
                <w:lang w:val="ro-RO"/>
              </w:rPr>
              <w:t>Asist.univ.dr. Vladimir Diaconiță, Facultatea de Drept, Universitatea din București</w:t>
            </w:r>
          </w:p>
          <w:p w:rsidR="00487952" w:rsidRPr="00F70422" w:rsidRDefault="00487952" w:rsidP="00F70422">
            <w:pPr>
              <w:spacing w:line="276" w:lineRule="auto"/>
              <w:jc w:val="both"/>
              <w:rPr>
                <w:rFonts w:asciiTheme="minorHAnsi" w:hAnsiTheme="minorHAnsi" w:cstheme="minorHAnsi"/>
                <w:i/>
                <w:iCs/>
                <w:sz w:val="21"/>
                <w:szCs w:val="21"/>
                <w:lang w:val="ro-RO"/>
              </w:rPr>
            </w:pPr>
            <w:r w:rsidRPr="00F70422">
              <w:rPr>
                <w:rFonts w:asciiTheme="minorHAnsi" w:hAnsiTheme="minorHAnsi" w:cstheme="minorHAnsi"/>
                <w:i/>
                <w:iCs/>
                <w:sz w:val="21"/>
                <w:szCs w:val="21"/>
                <w:lang w:val="ro-RO"/>
              </w:rPr>
              <w:t>Rolul regulii că prețul trebuie să fie serios și sincer în activitatea bancară</w:t>
            </w:r>
          </w:p>
          <w:p w:rsidR="00487952" w:rsidRPr="00F70422" w:rsidRDefault="00487952" w:rsidP="00F70422">
            <w:pPr>
              <w:spacing w:line="276" w:lineRule="auto"/>
              <w:jc w:val="both"/>
              <w:rPr>
                <w:rFonts w:asciiTheme="minorHAnsi" w:hAnsiTheme="minorHAnsi" w:cstheme="minorHAnsi"/>
                <w:b/>
                <w:noProof/>
                <w:sz w:val="21"/>
                <w:szCs w:val="21"/>
                <w:lang w:val="ro-RO"/>
              </w:rPr>
            </w:pP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sz w:val="21"/>
                <w:szCs w:val="21"/>
                <w:lang w:val="ro-RO"/>
              </w:rPr>
            </w:pPr>
          </w:p>
        </w:tc>
        <w:tc>
          <w:tcPr>
            <w:tcW w:w="7781" w:type="dxa"/>
          </w:tcPr>
          <w:p w:rsidR="00487952" w:rsidRPr="00F70422" w:rsidRDefault="00487952" w:rsidP="00F70422">
            <w:pPr>
              <w:spacing w:line="276" w:lineRule="auto"/>
              <w:rPr>
                <w:rFonts w:asciiTheme="minorHAnsi" w:hAnsiTheme="minorHAnsi" w:cstheme="minorHAnsi"/>
                <w:sz w:val="21"/>
                <w:szCs w:val="21"/>
                <w:lang w:val="ro-RO"/>
              </w:rPr>
            </w:pPr>
            <w:r w:rsidRPr="00F70422">
              <w:rPr>
                <w:rFonts w:asciiTheme="minorHAnsi" w:hAnsiTheme="minorHAnsi" w:cstheme="minorHAnsi"/>
                <w:b/>
                <w:noProof/>
                <w:sz w:val="21"/>
                <w:szCs w:val="21"/>
                <w:lang w:val="ro-RO"/>
              </w:rPr>
              <w:t>Prof.univ.dr. Lucian Bercea, conf.univ.dr. Florin I. Mangu, Facultatea de Drept, Universitatea de Vest din Timișoara</w:t>
            </w:r>
          </w:p>
          <w:p w:rsidR="00487952" w:rsidRPr="00F70422" w:rsidRDefault="00487952" w:rsidP="00F70422">
            <w:pPr>
              <w:spacing w:line="276" w:lineRule="auto"/>
              <w:jc w:val="both"/>
              <w:rPr>
                <w:rFonts w:asciiTheme="minorHAnsi" w:hAnsiTheme="minorHAnsi" w:cstheme="minorHAnsi"/>
                <w:i/>
                <w:iCs/>
                <w:sz w:val="21"/>
                <w:szCs w:val="21"/>
                <w:lang w:val="ro-RO"/>
              </w:rPr>
            </w:pPr>
            <w:r w:rsidRPr="00F70422">
              <w:rPr>
                <w:rFonts w:asciiTheme="minorHAnsi" w:hAnsiTheme="minorHAnsi" w:cstheme="minorHAnsi"/>
                <w:i/>
                <w:iCs/>
                <w:sz w:val="21"/>
                <w:szCs w:val="21"/>
                <w:lang w:val="ro-RO"/>
              </w:rPr>
              <w:t>Clauzele de accelerare a creditului: cât de mult se poate deroga de la dreptul comun?</w:t>
            </w:r>
          </w:p>
          <w:p w:rsidR="00487952" w:rsidRPr="00F70422" w:rsidRDefault="00487952" w:rsidP="00F70422">
            <w:pPr>
              <w:spacing w:line="276" w:lineRule="auto"/>
              <w:jc w:val="both"/>
              <w:rPr>
                <w:rFonts w:asciiTheme="minorHAnsi" w:hAnsiTheme="minorHAnsi" w:cstheme="minorHAnsi"/>
                <w:b/>
                <w:noProof/>
                <w:sz w:val="21"/>
                <w:szCs w:val="21"/>
                <w:lang w:val="ro-RO"/>
              </w:rPr>
            </w:pPr>
          </w:p>
        </w:tc>
      </w:tr>
      <w:tr w:rsidR="0057798A" w:rsidRPr="00F70422" w:rsidTr="00F12C30">
        <w:trPr>
          <w:trHeight w:val="422"/>
        </w:trPr>
        <w:tc>
          <w:tcPr>
            <w:tcW w:w="1437" w:type="dxa"/>
          </w:tcPr>
          <w:p w:rsidR="0057798A" w:rsidRPr="00F70422" w:rsidRDefault="0057798A" w:rsidP="00F70422">
            <w:pPr>
              <w:spacing w:line="276" w:lineRule="auto"/>
              <w:rPr>
                <w:rFonts w:asciiTheme="minorHAnsi" w:hAnsiTheme="minorHAnsi" w:cstheme="minorHAnsi"/>
                <w:noProof/>
                <w:sz w:val="21"/>
                <w:szCs w:val="21"/>
                <w:lang w:val="ro-RO"/>
              </w:rPr>
            </w:pPr>
            <w:r w:rsidRPr="00F70422">
              <w:rPr>
                <w:rFonts w:asciiTheme="minorHAnsi" w:hAnsiTheme="minorHAnsi" w:cstheme="minorHAnsi"/>
                <w:noProof/>
                <w:sz w:val="21"/>
                <w:szCs w:val="21"/>
                <w:lang w:val="ro-RO"/>
              </w:rPr>
              <w:t>11:</w:t>
            </w:r>
            <w:r w:rsidR="00A146D3" w:rsidRPr="00F70422">
              <w:rPr>
                <w:rFonts w:asciiTheme="minorHAnsi" w:hAnsiTheme="minorHAnsi" w:cstheme="minorHAnsi"/>
                <w:noProof/>
                <w:sz w:val="21"/>
                <w:szCs w:val="21"/>
                <w:lang w:val="ro-RO"/>
              </w:rPr>
              <w:t>0</w:t>
            </w:r>
            <w:r w:rsidRPr="00F70422">
              <w:rPr>
                <w:rFonts w:asciiTheme="minorHAnsi" w:hAnsiTheme="minorHAnsi" w:cstheme="minorHAnsi"/>
                <w:noProof/>
                <w:sz w:val="21"/>
                <w:szCs w:val="21"/>
                <w:lang w:val="ro-RO"/>
              </w:rPr>
              <w:t>0 – 1</w:t>
            </w:r>
            <w:r w:rsidR="00A146D3" w:rsidRPr="00F70422">
              <w:rPr>
                <w:rFonts w:asciiTheme="minorHAnsi" w:hAnsiTheme="minorHAnsi" w:cstheme="minorHAnsi"/>
                <w:noProof/>
                <w:sz w:val="21"/>
                <w:szCs w:val="21"/>
                <w:lang w:val="ro-RO"/>
              </w:rPr>
              <w:t>1</w:t>
            </w:r>
            <w:r w:rsidRPr="00F70422">
              <w:rPr>
                <w:rFonts w:asciiTheme="minorHAnsi" w:hAnsiTheme="minorHAnsi" w:cstheme="minorHAnsi"/>
                <w:noProof/>
                <w:sz w:val="21"/>
                <w:szCs w:val="21"/>
                <w:lang w:val="ro-RO"/>
              </w:rPr>
              <w:t>:</w:t>
            </w:r>
            <w:r w:rsidR="00B76104" w:rsidRPr="00F70422">
              <w:rPr>
                <w:rFonts w:asciiTheme="minorHAnsi" w:hAnsiTheme="minorHAnsi" w:cstheme="minorHAnsi"/>
                <w:noProof/>
                <w:sz w:val="21"/>
                <w:szCs w:val="21"/>
                <w:lang w:val="ro-RO"/>
              </w:rPr>
              <w:t>1</w:t>
            </w:r>
            <w:r w:rsidR="00736718" w:rsidRPr="00F70422">
              <w:rPr>
                <w:rFonts w:asciiTheme="minorHAnsi" w:hAnsiTheme="minorHAnsi" w:cstheme="minorHAnsi"/>
                <w:noProof/>
                <w:sz w:val="21"/>
                <w:szCs w:val="21"/>
                <w:lang w:val="ro-RO"/>
              </w:rPr>
              <w:t>5</w:t>
            </w:r>
            <w:r w:rsidRPr="00F70422">
              <w:rPr>
                <w:rFonts w:asciiTheme="minorHAnsi" w:hAnsiTheme="minorHAnsi" w:cstheme="minorHAnsi"/>
                <w:noProof/>
                <w:sz w:val="21"/>
                <w:szCs w:val="21"/>
                <w:lang w:val="ro-RO"/>
              </w:rPr>
              <w:t xml:space="preserve">     </w:t>
            </w:r>
          </w:p>
        </w:tc>
        <w:tc>
          <w:tcPr>
            <w:tcW w:w="7781" w:type="dxa"/>
          </w:tcPr>
          <w:p w:rsidR="0057798A" w:rsidRPr="00F70422" w:rsidRDefault="0057798A" w:rsidP="00F70422">
            <w:pPr>
              <w:spacing w:line="276" w:lineRule="auto"/>
              <w:jc w:val="both"/>
              <w:rPr>
                <w:rFonts w:asciiTheme="minorHAnsi" w:hAnsiTheme="minorHAnsi" w:cstheme="minorHAnsi"/>
                <w:i/>
                <w:noProof/>
                <w:sz w:val="21"/>
                <w:szCs w:val="21"/>
                <w:lang w:val="ro-RO"/>
              </w:rPr>
            </w:pPr>
            <w:r w:rsidRPr="00F70422">
              <w:rPr>
                <w:rFonts w:asciiTheme="minorHAnsi" w:hAnsiTheme="minorHAnsi" w:cstheme="minorHAnsi"/>
                <w:i/>
                <w:noProof/>
                <w:sz w:val="21"/>
                <w:szCs w:val="21"/>
                <w:lang w:val="ro-RO"/>
              </w:rPr>
              <w:t xml:space="preserve">Pauză de cafea  </w:t>
            </w:r>
          </w:p>
        </w:tc>
      </w:tr>
      <w:tr w:rsidR="00F9189B" w:rsidRPr="00F70422" w:rsidTr="00F12C30">
        <w:tc>
          <w:tcPr>
            <w:tcW w:w="1437" w:type="dxa"/>
          </w:tcPr>
          <w:p w:rsidR="00F9189B" w:rsidRPr="00F70422" w:rsidRDefault="002F04D3" w:rsidP="00F70422">
            <w:pPr>
              <w:spacing w:line="276" w:lineRule="auto"/>
              <w:rPr>
                <w:rFonts w:asciiTheme="minorHAnsi" w:hAnsiTheme="minorHAnsi" w:cstheme="minorHAnsi"/>
                <w:noProof/>
                <w:sz w:val="21"/>
                <w:szCs w:val="21"/>
                <w:lang w:val="ro-RO"/>
              </w:rPr>
            </w:pPr>
            <w:r w:rsidRPr="00F70422">
              <w:rPr>
                <w:rFonts w:asciiTheme="minorHAnsi" w:hAnsiTheme="minorHAnsi" w:cstheme="minorHAnsi"/>
                <w:noProof/>
                <w:sz w:val="21"/>
                <w:szCs w:val="21"/>
                <w:lang w:val="ro-RO"/>
              </w:rPr>
              <w:t>1</w:t>
            </w:r>
            <w:r w:rsidR="00A146D3" w:rsidRPr="00F70422">
              <w:rPr>
                <w:rFonts w:asciiTheme="minorHAnsi" w:hAnsiTheme="minorHAnsi" w:cstheme="minorHAnsi"/>
                <w:noProof/>
                <w:sz w:val="21"/>
                <w:szCs w:val="21"/>
                <w:lang w:val="ro-RO"/>
              </w:rPr>
              <w:t>1</w:t>
            </w:r>
            <w:r w:rsidR="00F9189B" w:rsidRPr="00F70422">
              <w:rPr>
                <w:rFonts w:asciiTheme="minorHAnsi" w:hAnsiTheme="minorHAnsi" w:cstheme="minorHAnsi"/>
                <w:noProof/>
                <w:sz w:val="21"/>
                <w:szCs w:val="21"/>
                <w:lang w:val="ro-RO"/>
              </w:rPr>
              <w:t>:</w:t>
            </w:r>
            <w:r w:rsidR="00B76104" w:rsidRPr="00F70422">
              <w:rPr>
                <w:rFonts w:asciiTheme="minorHAnsi" w:hAnsiTheme="minorHAnsi" w:cstheme="minorHAnsi"/>
                <w:noProof/>
                <w:sz w:val="21"/>
                <w:szCs w:val="21"/>
                <w:lang w:val="ro-RO"/>
              </w:rPr>
              <w:t>15</w:t>
            </w:r>
            <w:r w:rsidR="00F9189B" w:rsidRPr="00F70422">
              <w:rPr>
                <w:rFonts w:asciiTheme="minorHAnsi" w:hAnsiTheme="minorHAnsi" w:cstheme="minorHAnsi"/>
                <w:noProof/>
                <w:sz w:val="21"/>
                <w:szCs w:val="21"/>
                <w:lang w:val="ro-RO"/>
              </w:rPr>
              <w:t xml:space="preserve"> – 13:</w:t>
            </w:r>
            <w:r w:rsidR="00A146D3" w:rsidRPr="00F70422">
              <w:rPr>
                <w:rFonts w:asciiTheme="minorHAnsi" w:hAnsiTheme="minorHAnsi" w:cstheme="minorHAnsi"/>
                <w:noProof/>
                <w:sz w:val="21"/>
                <w:szCs w:val="21"/>
                <w:lang w:val="ro-RO"/>
              </w:rPr>
              <w:t>0</w:t>
            </w:r>
            <w:r w:rsidR="00F9189B" w:rsidRPr="00F70422">
              <w:rPr>
                <w:rFonts w:asciiTheme="minorHAnsi" w:hAnsiTheme="minorHAnsi" w:cstheme="minorHAnsi"/>
                <w:noProof/>
                <w:sz w:val="21"/>
                <w:szCs w:val="21"/>
                <w:lang w:val="ro-RO"/>
              </w:rPr>
              <w:t xml:space="preserve">0     </w:t>
            </w:r>
          </w:p>
        </w:tc>
        <w:tc>
          <w:tcPr>
            <w:tcW w:w="7781" w:type="dxa"/>
          </w:tcPr>
          <w:p w:rsidR="00F9189B" w:rsidRPr="00F70422" w:rsidRDefault="00F9189B" w:rsidP="00F70422">
            <w:pPr>
              <w:spacing w:line="276" w:lineRule="auto"/>
              <w:jc w:val="both"/>
              <w:rPr>
                <w:rFonts w:asciiTheme="minorHAnsi" w:hAnsiTheme="minorHAnsi" w:cstheme="minorHAnsi"/>
                <w:i/>
                <w:noProof/>
                <w:sz w:val="21"/>
                <w:szCs w:val="21"/>
                <w:lang w:val="ro-RO"/>
              </w:rPr>
            </w:pPr>
            <w:r w:rsidRPr="00F70422">
              <w:rPr>
                <w:rFonts w:asciiTheme="minorHAnsi" w:hAnsiTheme="minorHAnsi" w:cstheme="minorHAnsi"/>
                <w:i/>
                <w:noProof/>
                <w:sz w:val="21"/>
                <w:szCs w:val="21"/>
                <w:lang w:val="ro-RO"/>
              </w:rPr>
              <w:t xml:space="preserve">Sesiunea a II-a </w:t>
            </w:r>
          </w:p>
          <w:p w:rsidR="00487952" w:rsidRPr="00F70422" w:rsidRDefault="00487952" w:rsidP="00F70422">
            <w:pPr>
              <w:spacing w:line="276" w:lineRule="auto"/>
              <w:jc w:val="both"/>
              <w:rPr>
                <w:rFonts w:asciiTheme="minorHAnsi" w:hAnsiTheme="minorHAnsi" w:cstheme="minorHAnsi"/>
                <w:i/>
                <w:noProof/>
                <w:sz w:val="21"/>
                <w:szCs w:val="21"/>
                <w:lang w:val="ro-RO"/>
              </w:rPr>
            </w:pPr>
          </w:p>
        </w:tc>
      </w:tr>
      <w:tr w:rsidR="00F9189B" w:rsidRPr="00F70422" w:rsidTr="00F12C30">
        <w:tc>
          <w:tcPr>
            <w:tcW w:w="1437" w:type="dxa"/>
          </w:tcPr>
          <w:p w:rsidR="00F9189B" w:rsidRPr="00F70422" w:rsidRDefault="00F9189B" w:rsidP="00F70422">
            <w:pPr>
              <w:spacing w:line="276" w:lineRule="auto"/>
              <w:rPr>
                <w:rFonts w:asciiTheme="minorHAnsi" w:hAnsiTheme="minorHAnsi" w:cstheme="minorHAnsi"/>
                <w:noProof/>
                <w:sz w:val="21"/>
                <w:szCs w:val="21"/>
                <w:lang w:val="ro-RO"/>
              </w:rPr>
            </w:pPr>
          </w:p>
        </w:tc>
        <w:tc>
          <w:tcPr>
            <w:tcW w:w="7781" w:type="dxa"/>
          </w:tcPr>
          <w:p w:rsidR="00F9189B" w:rsidRPr="00F70422" w:rsidRDefault="00487952" w:rsidP="00F70422">
            <w:pPr>
              <w:spacing w:line="276" w:lineRule="auto"/>
              <w:rPr>
                <w:rFonts w:asciiTheme="minorHAnsi" w:hAnsiTheme="minorHAnsi" w:cstheme="minorHAnsi"/>
                <w:b/>
                <w:noProof/>
                <w:sz w:val="21"/>
                <w:szCs w:val="21"/>
                <w:lang w:val="ro-RO"/>
              </w:rPr>
            </w:pPr>
            <w:r w:rsidRPr="00F70422">
              <w:rPr>
                <w:rFonts w:asciiTheme="minorHAnsi" w:hAnsiTheme="minorHAnsi" w:cstheme="minorHAnsi"/>
                <w:b/>
                <w:noProof/>
                <w:sz w:val="21"/>
                <w:szCs w:val="21"/>
                <w:lang w:val="ro-RO"/>
              </w:rPr>
              <w:t>Prof</w:t>
            </w:r>
            <w:r w:rsidR="00F9189B" w:rsidRPr="00F70422">
              <w:rPr>
                <w:rFonts w:asciiTheme="minorHAnsi" w:hAnsiTheme="minorHAnsi" w:cstheme="minorHAnsi"/>
                <w:b/>
                <w:noProof/>
                <w:sz w:val="21"/>
                <w:szCs w:val="21"/>
                <w:lang w:val="ro-RO"/>
              </w:rPr>
              <w:t xml:space="preserve">.univ.dr. </w:t>
            </w:r>
            <w:r w:rsidRPr="00F70422">
              <w:rPr>
                <w:rFonts w:asciiTheme="minorHAnsi" w:hAnsiTheme="minorHAnsi" w:cstheme="minorHAnsi"/>
                <w:b/>
                <w:noProof/>
                <w:sz w:val="21"/>
                <w:szCs w:val="21"/>
                <w:lang w:val="ro-RO"/>
              </w:rPr>
              <w:t>Marieta Avram</w:t>
            </w:r>
            <w:r w:rsidR="00F9189B" w:rsidRPr="00F70422">
              <w:rPr>
                <w:rFonts w:asciiTheme="minorHAnsi" w:hAnsiTheme="minorHAnsi" w:cstheme="minorHAnsi"/>
                <w:b/>
                <w:noProof/>
                <w:sz w:val="21"/>
                <w:szCs w:val="21"/>
                <w:lang w:val="ro-RO"/>
              </w:rPr>
              <w:t>, Facultatea de Drept, Universitatea din București</w:t>
            </w:r>
          </w:p>
          <w:p w:rsidR="00F9189B" w:rsidRPr="00F70422" w:rsidRDefault="00487952" w:rsidP="00F70422">
            <w:pPr>
              <w:spacing w:line="276" w:lineRule="auto"/>
              <w:rPr>
                <w:rFonts w:asciiTheme="minorHAnsi" w:hAnsiTheme="minorHAnsi" w:cstheme="minorHAnsi"/>
                <w:i/>
                <w:iCs/>
                <w:noProof/>
                <w:sz w:val="21"/>
                <w:szCs w:val="21"/>
                <w:lang w:val="ro-RO"/>
              </w:rPr>
            </w:pPr>
            <w:r w:rsidRPr="00F70422">
              <w:rPr>
                <w:rFonts w:asciiTheme="minorHAnsi" w:hAnsiTheme="minorHAnsi" w:cstheme="minorHAnsi"/>
                <w:i/>
                <w:iCs/>
                <w:sz w:val="21"/>
                <w:szCs w:val="21"/>
                <w:lang w:val="ro-RO"/>
              </w:rPr>
              <w:t>Contul bancar, celulă a Codului civil</w:t>
            </w:r>
          </w:p>
        </w:tc>
      </w:tr>
      <w:tr w:rsidR="00395019" w:rsidRPr="00F70422" w:rsidTr="00F12C30">
        <w:tc>
          <w:tcPr>
            <w:tcW w:w="1437" w:type="dxa"/>
          </w:tcPr>
          <w:p w:rsidR="00395019" w:rsidRPr="00F70422" w:rsidRDefault="00395019" w:rsidP="00F70422">
            <w:pPr>
              <w:spacing w:line="276" w:lineRule="auto"/>
              <w:rPr>
                <w:rFonts w:asciiTheme="minorHAnsi" w:hAnsiTheme="minorHAnsi" w:cstheme="minorHAnsi"/>
                <w:noProof/>
                <w:sz w:val="21"/>
                <w:szCs w:val="21"/>
                <w:lang w:val="ro-RO"/>
              </w:rPr>
            </w:pPr>
          </w:p>
        </w:tc>
        <w:tc>
          <w:tcPr>
            <w:tcW w:w="7781" w:type="dxa"/>
          </w:tcPr>
          <w:p w:rsidR="00395019" w:rsidRPr="00F70422" w:rsidRDefault="00395019" w:rsidP="00F70422">
            <w:pPr>
              <w:spacing w:line="276" w:lineRule="auto"/>
              <w:rPr>
                <w:rFonts w:asciiTheme="minorHAnsi" w:hAnsiTheme="minorHAnsi" w:cstheme="minorHAnsi"/>
                <w:b/>
                <w:noProof/>
                <w:sz w:val="21"/>
                <w:szCs w:val="21"/>
                <w:lang w:val="ro-RO"/>
              </w:rPr>
            </w:pPr>
          </w:p>
        </w:tc>
      </w:tr>
      <w:tr w:rsidR="00F9189B" w:rsidRPr="00F70422" w:rsidTr="00F12C30">
        <w:tc>
          <w:tcPr>
            <w:tcW w:w="1437" w:type="dxa"/>
          </w:tcPr>
          <w:p w:rsidR="00F9189B" w:rsidRPr="00F70422" w:rsidRDefault="00F9189B" w:rsidP="00F70422">
            <w:pPr>
              <w:spacing w:line="276" w:lineRule="auto"/>
              <w:rPr>
                <w:rFonts w:asciiTheme="minorHAnsi" w:hAnsiTheme="minorHAnsi" w:cstheme="minorHAnsi"/>
                <w:noProof/>
                <w:sz w:val="21"/>
                <w:szCs w:val="21"/>
                <w:lang w:val="ro-RO"/>
              </w:rPr>
            </w:pPr>
          </w:p>
        </w:tc>
        <w:tc>
          <w:tcPr>
            <w:tcW w:w="7781" w:type="dxa"/>
          </w:tcPr>
          <w:p w:rsidR="00F9189B" w:rsidRPr="00F70422" w:rsidRDefault="00487952" w:rsidP="00F70422">
            <w:pPr>
              <w:spacing w:line="276" w:lineRule="auto"/>
              <w:rPr>
                <w:rFonts w:asciiTheme="minorHAnsi" w:hAnsiTheme="minorHAnsi" w:cstheme="minorHAnsi"/>
                <w:b/>
                <w:noProof/>
                <w:sz w:val="21"/>
                <w:szCs w:val="21"/>
                <w:lang w:val="ro-RO"/>
              </w:rPr>
            </w:pPr>
            <w:r w:rsidRPr="00F70422">
              <w:rPr>
                <w:rFonts w:asciiTheme="minorHAnsi" w:hAnsiTheme="minorHAnsi" w:cstheme="minorHAnsi"/>
                <w:b/>
                <w:noProof/>
                <w:sz w:val="21"/>
                <w:szCs w:val="21"/>
                <w:lang w:val="ro-RO"/>
              </w:rPr>
              <w:t>Conf</w:t>
            </w:r>
            <w:r w:rsidR="00F9189B" w:rsidRPr="00F70422">
              <w:rPr>
                <w:rFonts w:asciiTheme="minorHAnsi" w:hAnsiTheme="minorHAnsi" w:cstheme="minorHAnsi"/>
                <w:b/>
                <w:noProof/>
                <w:sz w:val="21"/>
                <w:szCs w:val="21"/>
                <w:lang w:val="ro-RO"/>
              </w:rPr>
              <w:t xml:space="preserve">.univ.dr. </w:t>
            </w:r>
            <w:r w:rsidRPr="00F70422">
              <w:rPr>
                <w:rFonts w:asciiTheme="minorHAnsi" w:hAnsiTheme="minorHAnsi" w:cstheme="minorHAnsi"/>
                <w:b/>
                <w:noProof/>
                <w:sz w:val="21"/>
                <w:szCs w:val="21"/>
                <w:lang w:val="ro-RO"/>
              </w:rPr>
              <w:t>Șerban Diaconescu</w:t>
            </w:r>
            <w:r w:rsidR="00F9189B" w:rsidRPr="00F70422">
              <w:rPr>
                <w:rFonts w:asciiTheme="minorHAnsi" w:hAnsiTheme="minorHAnsi" w:cstheme="minorHAnsi"/>
                <w:b/>
                <w:noProof/>
                <w:sz w:val="21"/>
                <w:szCs w:val="21"/>
                <w:lang w:val="ro-RO"/>
              </w:rPr>
              <w:t xml:space="preserve">, Facultatea de Drept, Universitatea „Babeș-Bolyai” Cluj-Napoca </w:t>
            </w:r>
          </w:p>
          <w:p w:rsidR="00F9189B" w:rsidRPr="00F70422" w:rsidRDefault="00487952" w:rsidP="00F70422">
            <w:pPr>
              <w:spacing w:line="276" w:lineRule="auto"/>
              <w:rPr>
                <w:rFonts w:asciiTheme="minorHAnsi" w:hAnsiTheme="minorHAnsi" w:cstheme="minorHAnsi"/>
                <w:i/>
                <w:iCs/>
                <w:noProof/>
                <w:sz w:val="21"/>
                <w:szCs w:val="21"/>
                <w:lang w:val="ro-RO"/>
              </w:rPr>
            </w:pPr>
            <w:r w:rsidRPr="00F70422">
              <w:rPr>
                <w:rFonts w:asciiTheme="minorHAnsi" w:hAnsiTheme="minorHAnsi" w:cstheme="minorHAnsi"/>
                <w:i/>
                <w:iCs/>
                <w:sz w:val="21"/>
                <w:szCs w:val="21"/>
                <w:lang w:val="ro-RO"/>
              </w:rPr>
              <w:t>Incidența prescripției extinctive asupra titlurilor executorii bancare. Interferențe cu procedura insolvenței</w:t>
            </w: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lang w:val="ro-RO"/>
              </w:rPr>
            </w:pPr>
          </w:p>
        </w:tc>
        <w:tc>
          <w:tcPr>
            <w:tcW w:w="7781" w:type="dxa"/>
          </w:tcPr>
          <w:p w:rsidR="00A32118" w:rsidRPr="00F70422" w:rsidRDefault="00A32118" w:rsidP="00F70422">
            <w:pPr>
              <w:spacing w:line="276" w:lineRule="auto"/>
              <w:rPr>
                <w:rFonts w:asciiTheme="minorHAnsi" w:hAnsiTheme="minorHAnsi" w:cstheme="minorHAnsi"/>
                <w:b/>
                <w:noProof/>
                <w:sz w:val="21"/>
                <w:szCs w:val="21"/>
                <w:lang w:val="ro-RO"/>
              </w:rPr>
            </w:pPr>
          </w:p>
          <w:p w:rsidR="00487952" w:rsidRPr="00F70422" w:rsidRDefault="00487952" w:rsidP="00F70422">
            <w:pPr>
              <w:spacing w:line="276" w:lineRule="auto"/>
              <w:rPr>
                <w:rFonts w:asciiTheme="minorHAnsi" w:hAnsiTheme="minorHAnsi" w:cstheme="minorHAnsi"/>
                <w:b/>
                <w:noProof/>
                <w:sz w:val="21"/>
                <w:szCs w:val="21"/>
                <w:lang w:val="ro-RO"/>
              </w:rPr>
            </w:pPr>
            <w:r w:rsidRPr="00F70422">
              <w:rPr>
                <w:rFonts w:asciiTheme="minorHAnsi" w:hAnsiTheme="minorHAnsi" w:cstheme="minorHAnsi"/>
                <w:b/>
                <w:noProof/>
                <w:sz w:val="21"/>
                <w:szCs w:val="21"/>
                <w:lang w:val="ro-RO"/>
              </w:rPr>
              <w:lastRenderedPageBreak/>
              <w:t xml:space="preserve">Lect.univ.dr. Horia Țiț, Facultatea de Drept, Universitatea „Al. I. Cuza” Iași </w:t>
            </w:r>
          </w:p>
          <w:p w:rsidR="00487952" w:rsidRPr="00F70422" w:rsidRDefault="00487952" w:rsidP="00F70422">
            <w:pPr>
              <w:spacing w:line="276" w:lineRule="auto"/>
              <w:rPr>
                <w:rFonts w:asciiTheme="minorHAnsi" w:hAnsiTheme="minorHAnsi" w:cstheme="minorHAnsi"/>
                <w:b/>
                <w:i/>
                <w:iCs/>
                <w:noProof/>
                <w:sz w:val="21"/>
                <w:szCs w:val="21"/>
                <w:lang w:val="ro-RO"/>
              </w:rPr>
            </w:pPr>
            <w:r w:rsidRPr="00F70422">
              <w:rPr>
                <w:rFonts w:asciiTheme="minorHAnsi" w:hAnsiTheme="minorHAnsi" w:cstheme="minorHAnsi"/>
                <w:i/>
                <w:iCs/>
                <w:sz w:val="21"/>
                <w:szCs w:val="21"/>
                <w:lang w:val="ro-RO"/>
              </w:rPr>
              <w:t>Despre distincția între contestația la executare propriu-zisă și contestația la titlu, în cazul în care titlul executoriu este un contract de credit bancar</w:t>
            </w: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lang w:val="ro-RO"/>
              </w:rPr>
            </w:pPr>
          </w:p>
        </w:tc>
        <w:tc>
          <w:tcPr>
            <w:tcW w:w="7781" w:type="dxa"/>
          </w:tcPr>
          <w:p w:rsidR="00487952" w:rsidRPr="00F70422" w:rsidRDefault="00487952" w:rsidP="00F70422">
            <w:pPr>
              <w:spacing w:line="276" w:lineRule="auto"/>
              <w:rPr>
                <w:rFonts w:asciiTheme="minorHAnsi" w:hAnsiTheme="minorHAnsi" w:cstheme="minorHAnsi"/>
                <w:b/>
                <w:noProof/>
                <w:sz w:val="21"/>
                <w:szCs w:val="21"/>
                <w:lang w:val="ro-RO"/>
              </w:rPr>
            </w:pP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lang w:val="ro-RO"/>
              </w:rPr>
            </w:pPr>
          </w:p>
        </w:tc>
        <w:tc>
          <w:tcPr>
            <w:tcW w:w="7781" w:type="dxa"/>
          </w:tcPr>
          <w:p w:rsidR="00487952" w:rsidRPr="00F70422" w:rsidRDefault="00487952" w:rsidP="00F70422">
            <w:pPr>
              <w:spacing w:line="276" w:lineRule="auto"/>
              <w:rPr>
                <w:rFonts w:asciiTheme="minorHAnsi" w:hAnsiTheme="minorHAnsi" w:cstheme="minorHAnsi"/>
                <w:b/>
                <w:bCs/>
                <w:noProof/>
                <w:sz w:val="21"/>
                <w:szCs w:val="21"/>
                <w:lang w:val="ro-RO"/>
              </w:rPr>
            </w:pPr>
            <w:r w:rsidRPr="00F70422">
              <w:rPr>
                <w:rFonts w:asciiTheme="minorHAnsi" w:hAnsiTheme="minorHAnsi" w:cstheme="minorHAnsi"/>
                <w:b/>
                <w:bCs/>
                <w:noProof/>
                <w:sz w:val="21"/>
                <w:szCs w:val="21"/>
                <w:lang w:val="ro-RO"/>
              </w:rPr>
              <w:t>Ioana Regenbogen, Director, Direcția Juridică, ING Bank</w:t>
            </w:r>
          </w:p>
          <w:p w:rsidR="00487952" w:rsidRPr="00F70422" w:rsidRDefault="00487952" w:rsidP="00F70422">
            <w:pPr>
              <w:spacing w:line="276" w:lineRule="auto"/>
              <w:rPr>
                <w:rFonts w:asciiTheme="minorHAnsi" w:hAnsiTheme="minorHAnsi" w:cstheme="minorHAnsi"/>
                <w:i/>
                <w:iCs/>
                <w:sz w:val="21"/>
                <w:szCs w:val="21"/>
                <w:lang w:val="ro-RO"/>
              </w:rPr>
            </w:pPr>
            <w:r w:rsidRPr="00F70422">
              <w:rPr>
                <w:rFonts w:asciiTheme="minorHAnsi" w:hAnsiTheme="minorHAnsi" w:cstheme="minorHAnsi"/>
                <w:i/>
                <w:iCs/>
                <w:sz w:val="21"/>
                <w:szCs w:val="21"/>
                <w:lang w:val="ro-RO"/>
              </w:rPr>
              <w:t>Considerații referitoare la Decizia ICCJ RIL privind caracterul de titlu executoriu al contractelor de credit încheiate la distanță. Necesitatea adecvării literei la spiritul legii și la cel al vremurilor moderne</w:t>
            </w:r>
          </w:p>
          <w:p w:rsidR="00487952" w:rsidRPr="00F70422" w:rsidRDefault="00487952" w:rsidP="00F70422">
            <w:pPr>
              <w:spacing w:line="276" w:lineRule="auto"/>
              <w:rPr>
                <w:rFonts w:asciiTheme="minorHAnsi" w:hAnsiTheme="minorHAnsi" w:cstheme="minorHAnsi"/>
                <w:i/>
                <w:iCs/>
                <w:sz w:val="21"/>
                <w:szCs w:val="21"/>
                <w:lang w:val="ro-RO"/>
              </w:rPr>
            </w:pPr>
          </w:p>
          <w:p w:rsidR="00487952" w:rsidRPr="00F70422" w:rsidRDefault="00487952" w:rsidP="00F70422">
            <w:pPr>
              <w:spacing w:line="276" w:lineRule="auto"/>
              <w:rPr>
                <w:rFonts w:asciiTheme="minorHAnsi" w:hAnsiTheme="minorHAnsi" w:cstheme="minorHAnsi"/>
                <w:b/>
                <w:noProof/>
                <w:sz w:val="21"/>
                <w:szCs w:val="21"/>
                <w:lang w:val="ro-RO"/>
              </w:rPr>
            </w:pPr>
            <w:r w:rsidRPr="00F70422">
              <w:rPr>
                <w:rFonts w:asciiTheme="minorHAnsi" w:hAnsiTheme="minorHAnsi" w:cstheme="minorHAnsi"/>
                <w:b/>
                <w:noProof/>
                <w:sz w:val="21"/>
                <w:szCs w:val="21"/>
                <w:lang w:val="ro-RO"/>
              </w:rPr>
              <w:t>Conf.univ.dr. Sergiu Popovici, Facultatea de Drept, Universitatea de Vest din Timișoara</w:t>
            </w:r>
          </w:p>
          <w:p w:rsidR="00487952" w:rsidRPr="00F70422" w:rsidRDefault="00487952" w:rsidP="00F70422">
            <w:pPr>
              <w:spacing w:line="276" w:lineRule="auto"/>
              <w:rPr>
                <w:rFonts w:asciiTheme="minorHAnsi" w:hAnsiTheme="minorHAnsi" w:cstheme="minorHAnsi"/>
                <w:b/>
                <w:i/>
                <w:iCs/>
                <w:noProof/>
                <w:sz w:val="21"/>
                <w:szCs w:val="21"/>
                <w:lang w:val="ro-RO"/>
              </w:rPr>
            </w:pPr>
            <w:r w:rsidRPr="00F70422">
              <w:rPr>
                <w:rFonts w:asciiTheme="minorHAnsi" w:hAnsiTheme="minorHAnsi" w:cstheme="minorHAnsi"/>
                <w:i/>
                <w:iCs/>
                <w:sz w:val="21"/>
                <w:szCs w:val="21"/>
                <w:lang w:val="ro-RO"/>
              </w:rPr>
              <w:t>Executarea silită a contractelor bancare încheiate la distanță. Cât de adecvat este regimul juridic comun al titlurilor executorii și al probațiunii cu înscrisuri?</w:t>
            </w: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lang w:val="ro-RO"/>
              </w:rPr>
            </w:pPr>
          </w:p>
        </w:tc>
        <w:tc>
          <w:tcPr>
            <w:tcW w:w="7781" w:type="dxa"/>
          </w:tcPr>
          <w:p w:rsidR="00487952" w:rsidRPr="00F70422" w:rsidRDefault="00487952" w:rsidP="00F70422">
            <w:pPr>
              <w:spacing w:line="276" w:lineRule="auto"/>
              <w:rPr>
                <w:rFonts w:asciiTheme="minorHAnsi" w:hAnsiTheme="minorHAnsi" w:cstheme="minorHAnsi"/>
                <w:b/>
                <w:bCs/>
                <w:noProof/>
                <w:sz w:val="21"/>
                <w:szCs w:val="21"/>
                <w:lang w:val="ro-RO"/>
              </w:rPr>
            </w:pPr>
          </w:p>
        </w:tc>
      </w:tr>
      <w:tr w:rsidR="006B0195" w:rsidRPr="00F70422" w:rsidTr="00F12C30">
        <w:trPr>
          <w:trHeight w:val="422"/>
        </w:trPr>
        <w:tc>
          <w:tcPr>
            <w:tcW w:w="1437" w:type="dxa"/>
          </w:tcPr>
          <w:p w:rsidR="006B0195" w:rsidRPr="00F70422" w:rsidRDefault="006B0195" w:rsidP="00F70422">
            <w:pPr>
              <w:spacing w:line="276" w:lineRule="auto"/>
              <w:rPr>
                <w:rFonts w:asciiTheme="minorHAnsi" w:hAnsiTheme="minorHAnsi" w:cstheme="minorHAnsi"/>
                <w:noProof/>
                <w:lang w:val="ro-RO"/>
              </w:rPr>
            </w:pPr>
            <w:r w:rsidRPr="00F70422">
              <w:rPr>
                <w:rFonts w:asciiTheme="minorHAnsi" w:hAnsiTheme="minorHAnsi" w:cstheme="minorHAnsi"/>
                <w:noProof/>
                <w:sz w:val="22"/>
                <w:szCs w:val="22"/>
                <w:lang w:val="ro-RO"/>
              </w:rPr>
              <w:t>13:</w:t>
            </w:r>
            <w:r w:rsidR="00A146D3" w:rsidRPr="00F70422">
              <w:rPr>
                <w:rFonts w:asciiTheme="minorHAnsi" w:hAnsiTheme="minorHAnsi" w:cstheme="minorHAnsi"/>
                <w:noProof/>
                <w:sz w:val="22"/>
                <w:szCs w:val="22"/>
                <w:lang w:val="ro-RO"/>
              </w:rPr>
              <w:t>0</w:t>
            </w:r>
            <w:r w:rsidRPr="00F70422">
              <w:rPr>
                <w:rFonts w:asciiTheme="minorHAnsi" w:hAnsiTheme="minorHAnsi" w:cstheme="minorHAnsi"/>
                <w:noProof/>
                <w:sz w:val="22"/>
                <w:szCs w:val="22"/>
                <w:lang w:val="ro-RO"/>
              </w:rPr>
              <w:t>0 – 1</w:t>
            </w:r>
            <w:r w:rsidR="00A146D3" w:rsidRPr="00F70422">
              <w:rPr>
                <w:rFonts w:asciiTheme="minorHAnsi" w:hAnsiTheme="minorHAnsi" w:cstheme="minorHAnsi"/>
                <w:noProof/>
                <w:sz w:val="22"/>
                <w:szCs w:val="22"/>
                <w:lang w:val="ro-RO"/>
              </w:rPr>
              <w:t>3</w:t>
            </w:r>
            <w:r w:rsidRPr="00F70422">
              <w:rPr>
                <w:rFonts w:asciiTheme="minorHAnsi" w:hAnsiTheme="minorHAnsi" w:cstheme="minorHAnsi"/>
                <w:noProof/>
                <w:sz w:val="22"/>
                <w:szCs w:val="22"/>
                <w:lang w:val="ro-RO"/>
              </w:rPr>
              <w:t>:</w:t>
            </w:r>
            <w:r w:rsidR="00A146D3" w:rsidRPr="00F70422">
              <w:rPr>
                <w:rFonts w:asciiTheme="minorHAnsi" w:hAnsiTheme="minorHAnsi" w:cstheme="minorHAnsi"/>
                <w:noProof/>
                <w:sz w:val="22"/>
                <w:szCs w:val="22"/>
                <w:lang w:val="ro-RO"/>
              </w:rPr>
              <w:t>4</w:t>
            </w:r>
            <w:r w:rsidR="00B76104" w:rsidRPr="00F70422">
              <w:rPr>
                <w:rFonts w:asciiTheme="minorHAnsi" w:hAnsiTheme="minorHAnsi" w:cstheme="minorHAnsi"/>
                <w:noProof/>
                <w:sz w:val="22"/>
                <w:szCs w:val="22"/>
                <w:lang w:val="ro-RO"/>
              </w:rPr>
              <w:t>5</w:t>
            </w:r>
            <w:r w:rsidRPr="00F70422">
              <w:rPr>
                <w:rFonts w:asciiTheme="minorHAnsi" w:hAnsiTheme="minorHAnsi" w:cstheme="minorHAnsi"/>
                <w:noProof/>
                <w:sz w:val="22"/>
                <w:szCs w:val="22"/>
                <w:lang w:val="ro-RO"/>
              </w:rPr>
              <w:t xml:space="preserve">     </w:t>
            </w:r>
          </w:p>
        </w:tc>
        <w:tc>
          <w:tcPr>
            <w:tcW w:w="7781" w:type="dxa"/>
          </w:tcPr>
          <w:p w:rsidR="006B0195" w:rsidRPr="00F70422" w:rsidRDefault="006B0195" w:rsidP="00F70422">
            <w:pPr>
              <w:spacing w:line="276" w:lineRule="auto"/>
              <w:jc w:val="both"/>
              <w:rPr>
                <w:rFonts w:asciiTheme="minorHAnsi" w:hAnsiTheme="minorHAnsi" w:cstheme="minorHAnsi"/>
                <w:i/>
                <w:noProof/>
                <w:sz w:val="21"/>
                <w:szCs w:val="21"/>
                <w:lang w:val="ro-RO"/>
              </w:rPr>
            </w:pPr>
            <w:r w:rsidRPr="00F70422">
              <w:rPr>
                <w:rFonts w:asciiTheme="minorHAnsi" w:hAnsiTheme="minorHAnsi" w:cstheme="minorHAnsi"/>
                <w:i/>
                <w:noProof/>
                <w:sz w:val="21"/>
                <w:szCs w:val="21"/>
                <w:lang w:val="ro-RO"/>
              </w:rPr>
              <w:t>P</w:t>
            </w:r>
            <w:r w:rsidR="0057798A" w:rsidRPr="00F70422">
              <w:rPr>
                <w:rFonts w:asciiTheme="minorHAnsi" w:hAnsiTheme="minorHAnsi" w:cstheme="minorHAnsi"/>
                <w:i/>
                <w:noProof/>
                <w:sz w:val="21"/>
                <w:szCs w:val="21"/>
                <w:lang w:val="ro-RO"/>
              </w:rPr>
              <w:t>rânz</w:t>
            </w:r>
            <w:r w:rsidRPr="00F70422">
              <w:rPr>
                <w:rFonts w:asciiTheme="minorHAnsi" w:hAnsiTheme="minorHAnsi" w:cstheme="minorHAnsi"/>
                <w:i/>
                <w:noProof/>
                <w:sz w:val="21"/>
                <w:szCs w:val="21"/>
                <w:lang w:val="ro-RO"/>
              </w:rPr>
              <w:t xml:space="preserve">  </w:t>
            </w:r>
          </w:p>
        </w:tc>
      </w:tr>
      <w:tr w:rsidR="00F9189B" w:rsidRPr="00F70422" w:rsidTr="00F12C30">
        <w:tc>
          <w:tcPr>
            <w:tcW w:w="1437" w:type="dxa"/>
          </w:tcPr>
          <w:p w:rsidR="00F9189B" w:rsidRPr="00F70422" w:rsidRDefault="00F9189B" w:rsidP="00F70422">
            <w:pPr>
              <w:spacing w:line="276" w:lineRule="auto"/>
              <w:rPr>
                <w:rFonts w:asciiTheme="minorHAnsi" w:hAnsiTheme="minorHAnsi" w:cstheme="minorHAnsi"/>
                <w:noProof/>
                <w:sz w:val="22"/>
                <w:szCs w:val="22"/>
                <w:lang w:val="ro-RO"/>
              </w:rPr>
            </w:pPr>
            <w:r w:rsidRPr="00F70422">
              <w:rPr>
                <w:rFonts w:asciiTheme="minorHAnsi" w:hAnsiTheme="minorHAnsi" w:cstheme="minorHAnsi"/>
                <w:noProof/>
                <w:sz w:val="22"/>
                <w:szCs w:val="22"/>
                <w:lang w:val="ro-RO"/>
              </w:rPr>
              <w:t>1</w:t>
            </w:r>
            <w:r w:rsidR="00A146D3" w:rsidRPr="00F70422">
              <w:rPr>
                <w:rFonts w:asciiTheme="minorHAnsi" w:hAnsiTheme="minorHAnsi" w:cstheme="minorHAnsi"/>
                <w:noProof/>
                <w:sz w:val="22"/>
                <w:szCs w:val="22"/>
                <w:lang w:val="ro-RO"/>
              </w:rPr>
              <w:t>3</w:t>
            </w:r>
            <w:r w:rsidRPr="00F70422">
              <w:rPr>
                <w:rFonts w:asciiTheme="minorHAnsi" w:hAnsiTheme="minorHAnsi" w:cstheme="minorHAnsi"/>
                <w:noProof/>
                <w:sz w:val="22"/>
                <w:szCs w:val="22"/>
                <w:lang w:val="ro-RO"/>
              </w:rPr>
              <w:t>:</w:t>
            </w:r>
            <w:r w:rsidR="00A146D3" w:rsidRPr="00F70422">
              <w:rPr>
                <w:rFonts w:asciiTheme="minorHAnsi" w:hAnsiTheme="minorHAnsi" w:cstheme="minorHAnsi"/>
                <w:noProof/>
                <w:sz w:val="22"/>
                <w:szCs w:val="22"/>
                <w:lang w:val="ro-RO"/>
              </w:rPr>
              <w:t>4</w:t>
            </w:r>
            <w:r w:rsidR="00B76104" w:rsidRPr="00F70422">
              <w:rPr>
                <w:rFonts w:asciiTheme="minorHAnsi" w:hAnsiTheme="minorHAnsi" w:cstheme="minorHAnsi"/>
                <w:noProof/>
                <w:sz w:val="22"/>
                <w:szCs w:val="22"/>
                <w:lang w:val="ro-RO"/>
              </w:rPr>
              <w:t>5</w:t>
            </w:r>
            <w:r w:rsidRPr="00F70422">
              <w:rPr>
                <w:rFonts w:asciiTheme="minorHAnsi" w:hAnsiTheme="minorHAnsi" w:cstheme="minorHAnsi"/>
                <w:noProof/>
                <w:sz w:val="22"/>
                <w:szCs w:val="22"/>
                <w:lang w:val="ro-RO"/>
              </w:rPr>
              <w:t xml:space="preserve"> – 1</w:t>
            </w:r>
            <w:r w:rsidR="00A146D3" w:rsidRPr="00F70422">
              <w:rPr>
                <w:rFonts w:asciiTheme="minorHAnsi" w:hAnsiTheme="minorHAnsi" w:cstheme="minorHAnsi"/>
                <w:noProof/>
                <w:sz w:val="22"/>
                <w:szCs w:val="22"/>
                <w:lang w:val="ro-RO"/>
              </w:rPr>
              <w:t>5</w:t>
            </w:r>
            <w:r w:rsidRPr="00F70422">
              <w:rPr>
                <w:rFonts w:asciiTheme="minorHAnsi" w:hAnsiTheme="minorHAnsi" w:cstheme="minorHAnsi"/>
                <w:noProof/>
                <w:sz w:val="22"/>
                <w:szCs w:val="22"/>
                <w:lang w:val="ro-RO"/>
              </w:rPr>
              <w:t>:</w:t>
            </w:r>
            <w:r w:rsidR="003556D6" w:rsidRPr="00F70422">
              <w:rPr>
                <w:rFonts w:asciiTheme="minorHAnsi" w:hAnsiTheme="minorHAnsi" w:cstheme="minorHAnsi"/>
                <w:noProof/>
                <w:sz w:val="22"/>
                <w:szCs w:val="22"/>
                <w:lang w:val="ro-RO"/>
              </w:rPr>
              <w:t>15</w:t>
            </w:r>
            <w:r w:rsidRPr="00F70422">
              <w:rPr>
                <w:rFonts w:asciiTheme="minorHAnsi" w:hAnsiTheme="minorHAnsi" w:cstheme="minorHAnsi"/>
                <w:noProof/>
                <w:sz w:val="22"/>
                <w:szCs w:val="22"/>
                <w:lang w:val="ro-RO"/>
              </w:rPr>
              <w:t xml:space="preserve">     </w:t>
            </w:r>
          </w:p>
        </w:tc>
        <w:tc>
          <w:tcPr>
            <w:tcW w:w="7781" w:type="dxa"/>
          </w:tcPr>
          <w:p w:rsidR="00F9189B" w:rsidRPr="00F70422" w:rsidRDefault="00F9189B" w:rsidP="00F70422">
            <w:pPr>
              <w:spacing w:line="276" w:lineRule="auto"/>
              <w:jc w:val="both"/>
              <w:rPr>
                <w:rFonts w:asciiTheme="minorHAnsi" w:hAnsiTheme="minorHAnsi" w:cstheme="minorHAnsi"/>
                <w:i/>
                <w:noProof/>
                <w:sz w:val="21"/>
                <w:szCs w:val="21"/>
                <w:lang w:val="ro-RO"/>
              </w:rPr>
            </w:pPr>
            <w:r w:rsidRPr="00F70422">
              <w:rPr>
                <w:rFonts w:asciiTheme="minorHAnsi" w:hAnsiTheme="minorHAnsi" w:cstheme="minorHAnsi"/>
                <w:i/>
                <w:noProof/>
                <w:sz w:val="21"/>
                <w:szCs w:val="21"/>
                <w:lang w:val="ro-RO"/>
              </w:rPr>
              <w:t xml:space="preserve">Sesiunea a III-a  </w:t>
            </w:r>
          </w:p>
        </w:tc>
      </w:tr>
      <w:tr w:rsidR="00F9189B" w:rsidRPr="00F70422" w:rsidTr="00F12C30">
        <w:tc>
          <w:tcPr>
            <w:tcW w:w="1437" w:type="dxa"/>
          </w:tcPr>
          <w:p w:rsidR="00F9189B" w:rsidRPr="00F70422" w:rsidRDefault="00F9189B" w:rsidP="00F70422">
            <w:pPr>
              <w:spacing w:line="276" w:lineRule="auto"/>
              <w:rPr>
                <w:rFonts w:asciiTheme="minorHAnsi" w:hAnsiTheme="minorHAnsi" w:cstheme="minorHAnsi"/>
                <w:noProof/>
                <w:sz w:val="22"/>
                <w:szCs w:val="22"/>
                <w:lang w:val="ro-RO"/>
              </w:rPr>
            </w:pPr>
          </w:p>
        </w:tc>
        <w:tc>
          <w:tcPr>
            <w:tcW w:w="7781" w:type="dxa"/>
          </w:tcPr>
          <w:p w:rsidR="00F9189B" w:rsidRPr="00F70422" w:rsidRDefault="00F9189B" w:rsidP="00F70422">
            <w:pPr>
              <w:spacing w:line="276" w:lineRule="auto"/>
              <w:rPr>
                <w:rFonts w:asciiTheme="minorHAnsi" w:hAnsiTheme="minorHAnsi" w:cstheme="minorHAnsi"/>
                <w:noProof/>
                <w:sz w:val="21"/>
                <w:szCs w:val="21"/>
                <w:lang w:val="ro-RO"/>
              </w:rPr>
            </w:pP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lang w:val="ro-RO"/>
              </w:rPr>
            </w:pPr>
          </w:p>
        </w:tc>
        <w:tc>
          <w:tcPr>
            <w:tcW w:w="7781" w:type="dxa"/>
          </w:tcPr>
          <w:p w:rsidR="00487952" w:rsidRPr="00F70422" w:rsidRDefault="00487952" w:rsidP="00F70422">
            <w:pPr>
              <w:spacing w:line="276" w:lineRule="auto"/>
              <w:rPr>
                <w:rFonts w:asciiTheme="minorHAnsi" w:hAnsiTheme="minorHAnsi" w:cstheme="minorHAnsi"/>
                <w:b/>
                <w:sz w:val="21"/>
                <w:szCs w:val="21"/>
                <w:lang w:val="ro-RO"/>
              </w:rPr>
            </w:pPr>
            <w:r w:rsidRPr="00F70422">
              <w:rPr>
                <w:rFonts w:asciiTheme="minorHAnsi" w:hAnsiTheme="minorHAnsi" w:cstheme="minorHAnsi"/>
                <w:b/>
                <w:noProof/>
                <w:sz w:val="21"/>
                <w:szCs w:val="21"/>
                <w:lang w:val="ro-RO"/>
              </w:rPr>
              <w:t xml:space="preserve">Dr. Rainer Kulms, Senior Research Fellow, </w:t>
            </w:r>
            <w:r w:rsidRPr="00F70422">
              <w:rPr>
                <w:rFonts w:asciiTheme="minorHAnsi" w:hAnsiTheme="minorHAnsi" w:cstheme="minorHAnsi"/>
                <w:b/>
                <w:sz w:val="21"/>
                <w:szCs w:val="21"/>
                <w:lang w:val="ro-RO"/>
              </w:rPr>
              <w:t xml:space="preserve">Max Planck Institute for Comparative </w:t>
            </w:r>
            <w:proofErr w:type="spellStart"/>
            <w:r w:rsidRPr="00F70422">
              <w:rPr>
                <w:rFonts w:asciiTheme="minorHAnsi" w:hAnsiTheme="minorHAnsi" w:cstheme="minorHAnsi"/>
                <w:b/>
                <w:sz w:val="21"/>
                <w:szCs w:val="21"/>
                <w:lang w:val="ro-RO"/>
              </w:rPr>
              <w:t>and</w:t>
            </w:r>
            <w:proofErr w:type="spellEnd"/>
            <w:r w:rsidRPr="00F70422">
              <w:rPr>
                <w:rFonts w:asciiTheme="minorHAnsi" w:hAnsiTheme="minorHAnsi" w:cstheme="minorHAnsi"/>
                <w:b/>
                <w:sz w:val="21"/>
                <w:szCs w:val="21"/>
                <w:lang w:val="ro-RO"/>
              </w:rPr>
              <w:t xml:space="preserve"> International Private Law in Hamburg</w:t>
            </w:r>
          </w:p>
          <w:p w:rsidR="00487952" w:rsidRPr="00F70422" w:rsidRDefault="00487952" w:rsidP="00F70422">
            <w:pPr>
              <w:spacing w:line="276" w:lineRule="auto"/>
              <w:rPr>
                <w:rFonts w:asciiTheme="minorHAnsi" w:hAnsiTheme="minorHAnsi" w:cstheme="minorHAnsi"/>
                <w:b/>
                <w:i/>
                <w:iCs/>
                <w:noProof/>
                <w:sz w:val="21"/>
                <w:szCs w:val="21"/>
                <w:lang w:val="ro-RO"/>
              </w:rPr>
            </w:pPr>
            <w:r w:rsidRPr="00F70422">
              <w:rPr>
                <w:rFonts w:asciiTheme="minorHAnsi" w:hAnsiTheme="minorHAnsi" w:cstheme="minorHAnsi"/>
                <w:i/>
                <w:iCs/>
                <w:sz w:val="21"/>
                <w:szCs w:val="21"/>
                <w:lang w:val="ro-RO"/>
              </w:rPr>
              <w:t xml:space="preserve">Private Law </w:t>
            </w:r>
            <w:proofErr w:type="spellStart"/>
            <w:r w:rsidRPr="00F70422">
              <w:rPr>
                <w:rFonts w:asciiTheme="minorHAnsi" w:hAnsiTheme="minorHAnsi" w:cstheme="minorHAnsi"/>
                <w:i/>
                <w:iCs/>
                <w:sz w:val="21"/>
                <w:szCs w:val="21"/>
                <w:lang w:val="ro-RO"/>
              </w:rPr>
              <w:t>Aspects</w:t>
            </w:r>
            <w:proofErr w:type="spellEnd"/>
            <w:r w:rsidRPr="00F70422">
              <w:rPr>
                <w:rFonts w:asciiTheme="minorHAnsi" w:hAnsiTheme="minorHAnsi" w:cstheme="minorHAnsi"/>
                <w:i/>
                <w:iCs/>
                <w:sz w:val="21"/>
                <w:szCs w:val="21"/>
                <w:lang w:val="ro-RO"/>
              </w:rPr>
              <w:t xml:space="preserve"> of </w:t>
            </w:r>
            <w:proofErr w:type="spellStart"/>
            <w:r w:rsidRPr="00F70422">
              <w:rPr>
                <w:rFonts w:asciiTheme="minorHAnsi" w:hAnsiTheme="minorHAnsi" w:cstheme="minorHAnsi"/>
                <w:i/>
                <w:iCs/>
                <w:sz w:val="21"/>
                <w:szCs w:val="21"/>
                <w:lang w:val="ro-RO"/>
              </w:rPr>
              <w:t>FinTech</w:t>
            </w:r>
            <w:proofErr w:type="spellEnd"/>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lang w:val="ro-RO"/>
              </w:rPr>
            </w:pPr>
          </w:p>
        </w:tc>
        <w:tc>
          <w:tcPr>
            <w:tcW w:w="7781" w:type="dxa"/>
          </w:tcPr>
          <w:p w:rsidR="00487952" w:rsidRPr="00F70422" w:rsidRDefault="00487952" w:rsidP="00F70422">
            <w:pPr>
              <w:spacing w:line="276" w:lineRule="auto"/>
              <w:rPr>
                <w:rFonts w:asciiTheme="minorHAnsi" w:hAnsiTheme="minorHAnsi" w:cstheme="minorHAnsi"/>
                <w:b/>
                <w:noProof/>
                <w:sz w:val="21"/>
                <w:szCs w:val="21"/>
                <w:lang w:val="ro-RO"/>
              </w:rPr>
            </w:pPr>
          </w:p>
          <w:p w:rsidR="00487952" w:rsidRPr="00F70422" w:rsidRDefault="00487952" w:rsidP="00F70422">
            <w:pPr>
              <w:spacing w:line="276" w:lineRule="auto"/>
              <w:rPr>
                <w:rFonts w:asciiTheme="minorHAnsi" w:hAnsiTheme="minorHAnsi" w:cstheme="minorHAnsi"/>
                <w:b/>
                <w:noProof/>
                <w:sz w:val="21"/>
                <w:szCs w:val="21"/>
                <w:lang w:val="ro-RO"/>
              </w:rPr>
            </w:pPr>
            <w:r w:rsidRPr="00F70422">
              <w:rPr>
                <w:rFonts w:asciiTheme="minorHAnsi" w:hAnsiTheme="minorHAnsi" w:cstheme="minorHAnsi"/>
                <w:b/>
                <w:noProof/>
                <w:sz w:val="21"/>
                <w:szCs w:val="21"/>
                <w:lang w:val="ro-RO"/>
              </w:rPr>
              <w:t xml:space="preserve">Mihai Selegean, Director General Adjunct, Banca Română de Dezvoltare BRD-GSG </w:t>
            </w:r>
          </w:p>
          <w:p w:rsidR="00487952" w:rsidRPr="00F70422" w:rsidRDefault="00487952" w:rsidP="00F70422">
            <w:pPr>
              <w:spacing w:line="276" w:lineRule="auto"/>
              <w:rPr>
                <w:rFonts w:asciiTheme="minorHAnsi" w:hAnsiTheme="minorHAnsi" w:cstheme="minorHAnsi"/>
                <w:i/>
                <w:iCs/>
                <w:sz w:val="21"/>
                <w:szCs w:val="21"/>
                <w:lang w:val="ro-RO"/>
              </w:rPr>
            </w:pPr>
            <w:r w:rsidRPr="00F70422">
              <w:rPr>
                <w:rFonts w:asciiTheme="minorHAnsi" w:hAnsiTheme="minorHAnsi" w:cstheme="minorHAnsi"/>
                <w:i/>
                <w:iCs/>
                <w:sz w:val="21"/>
                <w:szCs w:val="21"/>
                <w:lang w:val="ro-RO"/>
              </w:rPr>
              <w:t>Justiția (predictivă), inteligența (artificială) sau viața (privată – GDPR)?</w:t>
            </w:r>
          </w:p>
          <w:p w:rsidR="00487952" w:rsidRPr="00F70422" w:rsidRDefault="00487952" w:rsidP="00F70422">
            <w:pPr>
              <w:spacing w:line="276" w:lineRule="auto"/>
              <w:rPr>
                <w:rFonts w:asciiTheme="minorHAnsi" w:hAnsiTheme="minorHAnsi" w:cstheme="minorHAnsi"/>
                <w:noProof/>
                <w:sz w:val="21"/>
                <w:szCs w:val="21"/>
                <w:lang w:val="ro-RO"/>
              </w:rPr>
            </w:pP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sz w:val="22"/>
                <w:szCs w:val="22"/>
                <w:lang w:val="ro-RO"/>
              </w:rPr>
            </w:pPr>
          </w:p>
        </w:tc>
        <w:tc>
          <w:tcPr>
            <w:tcW w:w="7781" w:type="dxa"/>
          </w:tcPr>
          <w:p w:rsidR="00487952" w:rsidRPr="00F70422" w:rsidRDefault="00487952" w:rsidP="00F70422">
            <w:pPr>
              <w:spacing w:line="276" w:lineRule="auto"/>
              <w:jc w:val="both"/>
              <w:rPr>
                <w:rFonts w:asciiTheme="minorHAnsi" w:hAnsiTheme="minorHAnsi" w:cstheme="minorHAnsi"/>
                <w:b/>
                <w:noProof/>
                <w:sz w:val="21"/>
                <w:szCs w:val="21"/>
                <w:lang w:val="ro-RO"/>
              </w:rPr>
            </w:pPr>
            <w:r w:rsidRPr="00F70422">
              <w:rPr>
                <w:rFonts w:asciiTheme="minorHAnsi" w:hAnsiTheme="minorHAnsi" w:cstheme="minorHAnsi"/>
                <w:b/>
                <w:noProof/>
                <w:sz w:val="21"/>
                <w:szCs w:val="21"/>
                <w:lang w:val="ro-RO"/>
              </w:rPr>
              <w:t>Prof.univ.dr. Lucian Săuleanu, dr. Răzvan Scafeș, Facultatea de Drept, Universitatea din Craiova</w:t>
            </w:r>
          </w:p>
          <w:p w:rsidR="00487952" w:rsidRPr="00F70422" w:rsidRDefault="00487952" w:rsidP="00F70422">
            <w:pPr>
              <w:spacing w:line="276" w:lineRule="auto"/>
              <w:jc w:val="both"/>
              <w:rPr>
                <w:rFonts w:asciiTheme="minorHAnsi" w:hAnsiTheme="minorHAnsi" w:cstheme="minorHAnsi"/>
                <w:i/>
                <w:iCs/>
                <w:sz w:val="21"/>
                <w:szCs w:val="21"/>
                <w:lang w:val="ro-RO"/>
              </w:rPr>
            </w:pPr>
            <w:r w:rsidRPr="00F70422">
              <w:rPr>
                <w:rFonts w:asciiTheme="minorHAnsi" w:hAnsiTheme="minorHAnsi" w:cstheme="minorHAnsi"/>
                <w:i/>
                <w:iCs/>
                <w:sz w:val="21"/>
                <w:szCs w:val="21"/>
                <w:lang w:val="ro-RO"/>
              </w:rPr>
              <w:t>Congruența dreptului comun cu legislația specială în materia consumatorilor de credite bancare</w:t>
            </w:r>
          </w:p>
          <w:p w:rsidR="00487952" w:rsidRPr="00F70422" w:rsidRDefault="00487952" w:rsidP="00F70422">
            <w:pPr>
              <w:spacing w:line="276" w:lineRule="auto"/>
              <w:jc w:val="both"/>
              <w:rPr>
                <w:rFonts w:asciiTheme="minorHAnsi" w:hAnsiTheme="minorHAnsi" w:cstheme="minorHAnsi"/>
                <w:i/>
                <w:iCs/>
                <w:noProof/>
                <w:sz w:val="21"/>
                <w:szCs w:val="21"/>
                <w:lang w:val="ro-RO"/>
              </w:rPr>
            </w:pP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lang w:val="ro-RO"/>
              </w:rPr>
            </w:pPr>
          </w:p>
        </w:tc>
        <w:tc>
          <w:tcPr>
            <w:tcW w:w="7781" w:type="dxa"/>
          </w:tcPr>
          <w:p w:rsidR="00487952" w:rsidRPr="00F70422" w:rsidRDefault="00487952" w:rsidP="00F70422">
            <w:pPr>
              <w:spacing w:line="276" w:lineRule="auto"/>
              <w:jc w:val="both"/>
              <w:rPr>
                <w:rFonts w:asciiTheme="minorHAnsi" w:hAnsiTheme="minorHAnsi" w:cstheme="minorHAnsi"/>
                <w:b/>
                <w:bCs/>
                <w:sz w:val="21"/>
                <w:szCs w:val="21"/>
                <w:lang w:val="ro-RO"/>
              </w:rPr>
            </w:pPr>
            <w:r w:rsidRPr="00F70422">
              <w:rPr>
                <w:rFonts w:asciiTheme="minorHAnsi" w:hAnsiTheme="minorHAnsi" w:cstheme="minorHAnsi"/>
                <w:b/>
                <w:bCs/>
                <w:sz w:val="21"/>
                <w:szCs w:val="21"/>
                <w:lang w:val="ro-RO"/>
              </w:rPr>
              <w:t xml:space="preserve">Ciprian Chiorean, </w:t>
            </w:r>
            <w:r w:rsidRPr="00F70422">
              <w:rPr>
                <w:rFonts w:asciiTheme="minorHAnsi" w:hAnsiTheme="minorHAnsi" w:cstheme="minorHAnsi"/>
                <w:b/>
                <w:bCs/>
                <w:noProof/>
                <w:sz w:val="21"/>
                <w:szCs w:val="21"/>
                <w:lang w:val="ro-RO"/>
              </w:rPr>
              <w:t xml:space="preserve">Director, Direcția Juridică, </w:t>
            </w:r>
            <w:r w:rsidRPr="00F70422">
              <w:rPr>
                <w:rFonts w:asciiTheme="minorHAnsi" w:hAnsiTheme="minorHAnsi" w:cstheme="minorHAnsi"/>
                <w:b/>
                <w:bCs/>
                <w:sz w:val="21"/>
                <w:szCs w:val="21"/>
                <w:lang w:val="ro-RO"/>
              </w:rPr>
              <w:t>Vista Bank</w:t>
            </w:r>
          </w:p>
          <w:p w:rsidR="00487952" w:rsidRPr="00F70422" w:rsidRDefault="00487952" w:rsidP="00F70422">
            <w:pPr>
              <w:spacing w:line="276" w:lineRule="auto"/>
              <w:jc w:val="both"/>
              <w:rPr>
                <w:rFonts w:asciiTheme="minorHAnsi" w:hAnsiTheme="minorHAnsi" w:cstheme="minorHAnsi"/>
                <w:i/>
                <w:iCs/>
                <w:sz w:val="21"/>
                <w:szCs w:val="21"/>
                <w:lang w:val="ro-RO"/>
              </w:rPr>
            </w:pPr>
            <w:r w:rsidRPr="00F70422">
              <w:rPr>
                <w:rFonts w:asciiTheme="minorHAnsi" w:hAnsiTheme="minorHAnsi" w:cstheme="minorHAnsi"/>
                <w:i/>
                <w:iCs/>
                <w:sz w:val="21"/>
                <w:szCs w:val="21"/>
                <w:lang w:val="ro-RO"/>
              </w:rPr>
              <w:t>Cât de previzibilă ar fi putut fi impreviziunea în contractele de credit?</w:t>
            </w:r>
          </w:p>
          <w:p w:rsidR="00487952" w:rsidRPr="00F70422" w:rsidRDefault="00487952" w:rsidP="00F70422">
            <w:pPr>
              <w:spacing w:line="276" w:lineRule="auto"/>
              <w:jc w:val="both"/>
              <w:rPr>
                <w:rFonts w:asciiTheme="minorHAnsi" w:hAnsiTheme="minorHAnsi" w:cstheme="minorHAnsi"/>
                <w:b/>
                <w:noProof/>
                <w:sz w:val="21"/>
                <w:szCs w:val="21"/>
                <w:lang w:val="ro-RO"/>
              </w:rPr>
            </w:pP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lang w:val="ro-RO"/>
              </w:rPr>
            </w:pPr>
          </w:p>
        </w:tc>
        <w:tc>
          <w:tcPr>
            <w:tcW w:w="7781" w:type="dxa"/>
          </w:tcPr>
          <w:p w:rsidR="00487952" w:rsidRPr="00F70422" w:rsidRDefault="00487952" w:rsidP="00F70422">
            <w:pPr>
              <w:spacing w:line="276" w:lineRule="auto"/>
              <w:jc w:val="both"/>
              <w:rPr>
                <w:rFonts w:asciiTheme="minorHAnsi" w:hAnsiTheme="minorHAnsi" w:cstheme="minorHAnsi"/>
                <w:b/>
                <w:bCs/>
                <w:sz w:val="21"/>
                <w:szCs w:val="21"/>
                <w:lang w:val="ro-RO"/>
              </w:rPr>
            </w:pPr>
            <w:r w:rsidRPr="00F70422">
              <w:rPr>
                <w:rFonts w:asciiTheme="minorHAnsi" w:hAnsiTheme="minorHAnsi" w:cstheme="minorHAnsi"/>
                <w:b/>
                <w:bCs/>
                <w:sz w:val="21"/>
                <w:szCs w:val="21"/>
                <w:lang w:val="ro-RO"/>
              </w:rPr>
              <w:t xml:space="preserve">Stan </w:t>
            </w:r>
            <w:proofErr w:type="spellStart"/>
            <w:r w:rsidRPr="00F70422">
              <w:rPr>
                <w:rFonts w:asciiTheme="minorHAnsi" w:hAnsiTheme="minorHAnsi" w:cstheme="minorHAnsi"/>
                <w:b/>
                <w:bCs/>
                <w:sz w:val="21"/>
                <w:szCs w:val="21"/>
                <w:lang w:val="ro-RO"/>
              </w:rPr>
              <w:t>Tîrnoveanu</w:t>
            </w:r>
            <w:proofErr w:type="spellEnd"/>
            <w:r w:rsidRPr="00F70422">
              <w:rPr>
                <w:rFonts w:asciiTheme="minorHAnsi" w:hAnsiTheme="minorHAnsi" w:cstheme="minorHAnsi"/>
                <w:b/>
                <w:bCs/>
                <w:sz w:val="21"/>
                <w:szCs w:val="21"/>
                <w:lang w:val="ro-RO"/>
              </w:rPr>
              <w:t xml:space="preserve">, Elena Iacob, Avocați Parteneri, Zamfirescu </w:t>
            </w:r>
            <w:proofErr w:type="spellStart"/>
            <w:r w:rsidRPr="00F70422">
              <w:rPr>
                <w:rFonts w:asciiTheme="minorHAnsi" w:hAnsiTheme="minorHAnsi" w:cstheme="minorHAnsi"/>
                <w:b/>
                <w:bCs/>
                <w:sz w:val="21"/>
                <w:szCs w:val="21"/>
                <w:lang w:val="ro-RO"/>
              </w:rPr>
              <w:t>Racoți</w:t>
            </w:r>
            <w:proofErr w:type="spellEnd"/>
            <w:r w:rsidRPr="00F70422">
              <w:rPr>
                <w:rFonts w:asciiTheme="minorHAnsi" w:hAnsiTheme="minorHAnsi" w:cstheme="minorHAnsi"/>
                <w:b/>
                <w:bCs/>
                <w:sz w:val="21"/>
                <w:szCs w:val="21"/>
                <w:lang w:val="ro-RO"/>
              </w:rPr>
              <w:t xml:space="preserve"> Vasile &amp; </w:t>
            </w:r>
            <w:proofErr w:type="spellStart"/>
            <w:r w:rsidRPr="00F70422">
              <w:rPr>
                <w:rFonts w:asciiTheme="minorHAnsi" w:hAnsiTheme="minorHAnsi" w:cstheme="minorHAnsi"/>
                <w:b/>
                <w:bCs/>
                <w:sz w:val="21"/>
                <w:szCs w:val="21"/>
                <w:lang w:val="ro-RO"/>
              </w:rPr>
              <w:t>Partners</w:t>
            </w:r>
            <w:proofErr w:type="spellEnd"/>
            <w:r w:rsidRPr="00F70422">
              <w:rPr>
                <w:rFonts w:asciiTheme="minorHAnsi" w:hAnsiTheme="minorHAnsi" w:cstheme="minorHAnsi"/>
                <w:b/>
                <w:bCs/>
                <w:sz w:val="21"/>
                <w:szCs w:val="21"/>
                <w:lang w:val="ro-RO"/>
              </w:rPr>
              <w:t xml:space="preserve"> (ZRVP)</w:t>
            </w:r>
          </w:p>
          <w:p w:rsidR="00487952" w:rsidRPr="00F70422" w:rsidRDefault="00487952" w:rsidP="00F70422">
            <w:pPr>
              <w:spacing w:line="276" w:lineRule="auto"/>
              <w:jc w:val="both"/>
              <w:rPr>
                <w:rFonts w:asciiTheme="minorHAnsi" w:hAnsiTheme="minorHAnsi" w:cstheme="minorHAnsi"/>
                <w:i/>
                <w:iCs/>
                <w:sz w:val="21"/>
                <w:szCs w:val="21"/>
                <w:lang w:val="ro-RO"/>
              </w:rPr>
            </w:pPr>
            <w:r w:rsidRPr="00F70422">
              <w:rPr>
                <w:rFonts w:asciiTheme="minorHAnsi" w:hAnsiTheme="minorHAnsi" w:cstheme="minorHAnsi"/>
                <w:i/>
                <w:iCs/>
                <w:sz w:val="21"/>
                <w:szCs w:val="21"/>
                <w:lang w:val="ro-RO"/>
              </w:rPr>
              <w:t>Cesiunile în materie de credit – o specie amenințată?</w:t>
            </w:r>
          </w:p>
          <w:p w:rsidR="00487952" w:rsidRPr="00F70422" w:rsidRDefault="00487952" w:rsidP="00F70422">
            <w:pPr>
              <w:spacing w:line="276" w:lineRule="auto"/>
              <w:jc w:val="both"/>
              <w:rPr>
                <w:rFonts w:asciiTheme="minorHAnsi" w:hAnsiTheme="minorHAnsi" w:cstheme="minorHAnsi"/>
                <w:b/>
                <w:noProof/>
                <w:sz w:val="21"/>
                <w:szCs w:val="21"/>
                <w:lang w:val="ro-RO"/>
              </w:rPr>
            </w:pPr>
          </w:p>
        </w:tc>
      </w:tr>
      <w:tr w:rsidR="00487952" w:rsidRPr="00F70422" w:rsidTr="00F12C30">
        <w:trPr>
          <w:trHeight w:val="422"/>
        </w:trPr>
        <w:tc>
          <w:tcPr>
            <w:tcW w:w="1437" w:type="dxa"/>
          </w:tcPr>
          <w:p w:rsidR="00487952" w:rsidRPr="00F70422" w:rsidRDefault="00487952" w:rsidP="00F70422">
            <w:pPr>
              <w:spacing w:line="276" w:lineRule="auto"/>
              <w:rPr>
                <w:rFonts w:asciiTheme="minorHAnsi" w:hAnsiTheme="minorHAnsi" w:cstheme="minorHAnsi"/>
                <w:noProof/>
                <w:lang w:val="ro-RO"/>
              </w:rPr>
            </w:pPr>
            <w:r w:rsidRPr="00F70422">
              <w:rPr>
                <w:rFonts w:asciiTheme="minorHAnsi" w:hAnsiTheme="minorHAnsi" w:cstheme="minorHAnsi"/>
                <w:noProof/>
                <w:sz w:val="22"/>
                <w:szCs w:val="22"/>
                <w:lang w:val="ro-RO"/>
              </w:rPr>
              <w:t xml:space="preserve">15:15 – 15:30     </w:t>
            </w:r>
          </w:p>
        </w:tc>
        <w:tc>
          <w:tcPr>
            <w:tcW w:w="7781" w:type="dxa"/>
          </w:tcPr>
          <w:p w:rsidR="00487952" w:rsidRPr="00F70422" w:rsidRDefault="00487952" w:rsidP="00F70422">
            <w:pPr>
              <w:spacing w:line="276" w:lineRule="auto"/>
              <w:jc w:val="both"/>
              <w:rPr>
                <w:rFonts w:asciiTheme="minorHAnsi" w:hAnsiTheme="minorHAnsi" w:cstheme="minorHAnsi"/>
                <w:i/>
                <w:noProof/>
                <w:sz w:val="21"/>
                <w:szCs w:val="21"/>
                <w:lang w:val="ro-RO"/>
              </w:rPr>
            </w:pPr>
            <w:r w:rsidRPr="00F70422">
              <w:rPr>
                <w:rFonts w:asciiTheme="minorHAnsi" w:hAnsiTheme="minorHAnsi" w:cstheme="minorHAnsi"/>
                <w:i/>
                <w:noProof/>
                <w:sz w:val="21"/>
                <w:szCs w:val="21"/>
                <w:lang w:val="ro-RO"/>
              </w:rPr>
              <w:t xml:space="preserve">Pauză de cafea  </w:t>
            </w:r>
          </w:p>
        </w:tc>
      </w:tr>
      <w:tr w:rsidR="00487952" w:rsidRPr="00F70422" w:rsidTr="00487952">
        <w:trPr>
          <w:trHeight w:val="187"/>
        </w:trPr>
        <w:tc>
          <w:tcPr>
            <w:tcW w:w="1437" w:type="dxa"/>
          </w:tcPr>
          <w:p w:rsidR="00487952" w:rsidRPr="00F70422" w:rsidRDefault="00487952" w:rsidP="00F70422">
            <w:pPr>
              <w:spacing w:line="276" w:lineRule="auto"/>
              <w:rPr>
                <w:rFonts w:asciiTheme="minorHAnsi" w:hAnsiTheme="minorHAnsi" w:cstheme="minorHAnsi"/>
                <w:noProof/>
                <w:lang w:val="ro-RO"/>
              </w:rPr>
            </w:pPr>
            <w:r w:rsidRPr="00F70422">
              <w:rPr>
                <w:rFonts w:asciiTheme="minorHAnsi" w:hAnsiTheme="minorHAnsi" w:cstheme="minorHAnsi"/>
                <w:noProof/>
                <w:sz w:val="22"/>
                <w:szCs w:val="22"/>
                <w:lang w:val="ro-RO"/>
              </w:rPr>
              <w:t>15:30 – 17:00</w:t>
            </w:r>
          </w:p>
        </w:tc>
        <w:tc>
          <w:tcPr>
            <w:tcW w:w="7781" w:type="dxa"/>
          </w:tcPr>
          <w:p w:rsidR="00487952" w:rsidRPr="00F70422" w:rsidRDefault="00487952" w:rsidP="00F70422">
            <w:pPr>
              <w:spacing w:line="276" w:lineRule="auto"/>
              <w:jc w:val="both"/>
              <w:rPr>
                <w:rFonts w:asciiTheme="minorHAnsi" w:hAnsiTheme="minorHAnsi" w:cstheme="minorHAnsi"/>
                <w:i/>
                <w:noProof/>
                <w:sz w:val="21"/>
                <w:szCs w:val="21"/>
                <w:lang w:val="ro-RO"/>
              </w:rPr>
            </w:pPr>
            <w:r w:rsidRPr="00F70422">
              <w:rPr>
                <w:rFonts w:asciiTheme="minorHAnsi" w:hAnsiTheme="minorHAnsi" w:cstheme="minorHAnsi"/>
                <w:i/>
                <w:noProof/>
                <w:sz w:val="21"/>
                <w:szCs w:val="21"/>
                <w:lang w:val="ro-RO"/>
              </w:rPr>
              <w:t>Sesiunea a IV-a</w:t>
            </w:r>
          </w:p>
          <w:p w:rsidR="00487952" w:rsidRPr="00F70422" w:rsidRDefault="00487952" w:rsidP="00F70422">
            <w:pPr>
              <w:spacing w:line="276" w:lineRule="auto"/>
              <w:jc w:val="both"/>
              <w:rPr>
                <w:rFonts w:asciiTheme="minorHAnsi" w:hAnsiTheme="minorHAnsi" w:cstheme="minorHAnsi"/>
                <w:i/>
                <w:noProof/>
                <w:sz w:val="21"/>
                <w:szCs w:val="21"/>
                <w:lang w:val="ro-RO"/>
              </w:rPr>
            </w:pP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sz w:val="22"/>
                <w:szCs w:val="22"/>
                <w:lang w:val="ro-RO"/>
              </w:rPr>
            </w:pPr>
          </w:p>
          <w:p w:rsidR="00487952" w:rsidRPr="00F70422" w:rsidRDefault="00487952" w:rsidP="00F70422">
            <w:pPr>
              <w:spacing w:line="276" w:lineRule="auto"/>
              <w:rPr>
                <w:rFonts w:asciiTheme="minorHAnsi" w:hAnsiTheme="minorHAnsi" w:cstheme="minorHAnsi"/>
                <w:noProof/>
                <w:sz w:val="22"/>
                <w:szCs w:val="22"/>
                <w:lang w:val="ro-RO"/>
              </w:rPr>
            </w:pPr>
          </w:p>
        </w:tc>
        <w:tc>
          <w:tcPr>
            <w:tcW w:w="7781" w:type="dxa"/>
          </w:tcPr>
          <w:p w:rsidR="00487952" w:rsidRPr="00F70422" w:rsidRDefault="00487952" w:rsidP="00F70422">
            <w:pPr>
              <w:spacing w:line="276" w:lineRule="auto"/>
              <w:rPr>
                <w:rFonts w:asciiTheme="minorHAnsi" w:hAnsiTheme="minorHAnsi" w:cstheme="minorHAnsi"/>
                <w:i/>
                <w:noProof/>
                <w:sz w:val="21"/>
                <w:szCs w:val="21"/>
                <w:lang w:val="ro-RO"/>
              </w:rPr>
            </w:pPr>
            <w:r w:rsidRPr="00F70422">
              <w:rPr>
                <w:rFonts w:asciiTheme="minorHAnsi" w:hAnsiTheme="minorHAnsi" w:cstheme="minorHAnsi"/>
                <w:b/>
                <w:noProof/>
                <w:sz w:val="21"/>
                <w:szCs w:val="21"/>
                <w:lang w:val="ro-RO"/>
              </w:rPr>
              <w:t xml:space="preserve">Adrian Dumitrescu-Pasecinic, </w:t>
            </w:r>
            <w:r w:rsidR="00224815" w:rsidRPr="00F70422">
              <w:rPr>
                <w:rFonts w:asciiTheme="minorHAnsi" w:hAnsiTheme="minorHAnsi" w:cstheme="minorHAnsi"/>
                <w:b/>
                <w:noProof/>
                <w:sz w:val="21"/>
                <w:szCs w:val="21"/>
                <w:lang w:val="ro-RO"/>
              </w:rPr>
              <w:t>Expert principal</w:t>
            </w:r>
            <w:r w:rsidRPr="00F70422">
              <w:rPr>
                <w:rFonts w:asciiTheme="minorHAnsi" w:hAnsiTheme="minorHAnsi" w:cstheme="minorHAnsi"/>
                <w:b/>
                <w:noProof/>
                <w:sz w:val="21"/>
                <w:szCs w:val="21"/>
                <w:lang w:val="ro-RO"/>
              </w:rPr>
              <w:t>, Direcţia Juridică, Banca Naţională a României</w:t>
            </w: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sz w:val="22"/>
                <w:szCs w:val="22"/>
                <w:lang w:val="ro-RO"/>
              </w:rPr>
            </w:pPr>
          </w:p>
        </w:tc>
        <w:tc>
          <w:tcPr>
            <w:tcW w:w="7781" w:type="dxa"/>
          </w:tcPr>
          <w:p w:rsidR="00487952" w:rsidRPr="00F70422" w:rsidRDefault="00487952" w:rsidP="00F70422">
            <w:pPr>
              <w:spacing w:line="276" w:lineRule="auto"/>
              <w:rPr>
                <w:rFonts w:asciiTheme="minorHAnsi" w:hAnsiTheme="minorHAnsi" w:cstheme="minorHAnsi"/>
                <w:i/>
                <w:iCs/>
                <w:sz w:val="21"/>
                <w:szCs w:val="21"/>
                <w:lang w:val="ro-RO"/>
              </w:rPr>
            </w:pPr>
            <w:r w:rsidRPr="00F70422">
              <w:rPr>
                <w:rFonts w:asciiTheme="minorHAnsi" w:hAnsiTheme="minorHAnsi" w:cstheme="minorHAnsi"/>
                <w:i/>
                <w:iCs/>
                <w:sz w:val="21"/>
                <w:szCs w:val="21"/>
                <w:lang w:val="ro-RO"/>
              </w:rPr>
              <w:t>Funcționarii bancari – funcționari publici în sensul legii penale? Critica deciziei Înaltei Curți</w:t>
            </w:r>
          </w:p>
          <w:p w:rsidR="00487952" w:rsidRPr="00F70422" w:rsidRDefault="00487952" w:rsidP="00F70422">
            <w:pPr>
              <w:spacing w:line="276" w:lineRule="auto"/>
              <w:rPr>
                <w:rFonts w:asciiTheme="minorHAnsi" w:hAnsiTheme="minorHAnsi" w:cstheme="minorHAnsi"/>
                <w:b/>
                <w:noProof/>
                <w:sz w:val="21"/>
                <w:szCs w:val="21"/>
                <w:lang w:val="ro-RO"/>
              </w:rPr>
            </w:pPr>
          </w:p>
          <w:p w:rsidR="00487952" w:rsidRPr="00F70422" w:rsidRDefault="00487952" w:rsidP="00F70422">
            <w:pPr>
              <w:spacing w:line="276" w:lineRule="auto"/>
              <w:rPr>
                <w:rFonts w:asciiTheme="minorHAnsi" w:hAnsiTheme="minorHAnsi" w:cstheme="minorHAnsi"/>
                <w:sz w:val="21"/>
                <w:szCs w:val="21"/>
                <w:lang w:val="ro-RO"/>
              </w:rPr>
            </w:pPr>
            <w:r w:rsidRPr="00F70422">
              <w:rPr>
                <w:rFonts w:asciiTheme="minorHAnsi" w:hAnsiTheme="minorHAnsi" w:cstheme="minorHAnsi"/>
                <w:b/>
                <w:noProof/>
                <w:sz w:val="21"/>
                <w:szCs w:val="21"/>
                <w:lang w:val="ro-RO"/>
              </w:rPr>
              <w:t>Gabriela Anton, Avocat Partener, Țuca Zbârcea &amp; Asociații (TZA)</w:t>
            </w:r>
          </w:p>
          <w:p w:rsidR="00487952" w:rsidRPr="00F70422" w:rsidRDefault="00487952" w:rsidP="00F70422">
            <w:pPr>
              <w:spacing w:line="276" w:lineRule="auto"/>
              <w:rPr>
                <w:rFonts w:asciiTheme="minorHAnsi" w:hAnsiTheme="minorHAnsi" w:cstheme="minorHAnsi"/>
                <w:i/>
                <w:iCs/>
                <w:sz w:val="21"/>
                <w:szCs w:val="21"/>
                <w:lang w:val="ro-RO"/>
              </w:rPr>
            </w:pPr>
            <w:r w:rsidRPr="00F70422">
              <w:rPr>
                <w:rFonts w:asciiTheme="minorHAnsi" w:hAnsiTheme="minorHAnsi" w:cstheme="minorHAnsi"/>
                <w:i/>
                <w:iCs/>
                <w:sz w:val="21"/>
                <w:szCs w:val="21"/>
                <w:lang w:val="ro-RO"/>
              </w:rPr>
              <w:t>Contractul de credit bancar: remediile creditorului în caz de încălcare a obligațiilor</w:t>
            </w:r>
          </w:p>
          <w:p w:rsidR="00487952" w:rsidRPr="00F70422" w:rsidRDefault="00487952" w:rsidP="00F70422">
            <w:pPr>
              <w:spacing w:line="276" w:lineRule="auto"/>
              <w:rPr>
                <w:rFonts w:asciiTheme="minorHAnsi" w:hAnsiTheme="minorHAnsi" w:cstheme="minorHAnsi"/>
                <w:i/>
                <w:iCs/>
                <w:noProof/>
                <w:sz w:val="21"/>
                <w:szCs w:val="21"/>
                <w:lang w:val="ro-RO"/>
              </w:rPr>
            </w:pP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lang w:val="ro-RO"/>
              </w:rPr>
            </w:pPr>
          </w:p>
        </w:tc>
        <w:tc>
          <w:tcPr>
            <w:tcW w:w="7781" w:type="dxa"/>
          </w:tcPr>
          <w:p w:rsidR="00487952" w:rsidRPr="00F70422" w:rsidRDefault="00487952" w:rsidP="00F70422">
            <w:pPr>
              <w:spacing w:line="276" w:lineRule="auto"/>
              <w:rPr>
                <w:rFonts w:asciiTheme="minorHAnsi" w:hAnsiTheme="minorHAnsi" w:cstheme="minorHAnsi"/>
                <w:b/>
                <w:bCs/>
                <w:sz w:val="21"/>
                <w:szCs w:val="21"/>
                <w:lang w:val="ro-RO"/>
              </w:rPr>
            </w:pPr>
            <w:r w:rsidRPr="00F70422">
              <w:rPr>
                <w:rFonts w:asciiTheme="minorHAnsi" w:hAnsiTheme="minorHAnsi" w:cstheme="minorHAnsi"/>
                <w:b/>
                <w:bCs/>
                <w:sz w:val="21"/>
                <w:szCs w:val="21"/>
                <w:lang w:val="ro-RO"/>
              </w:rPr>
              <w:t xml:space="preserve">Alina Radu, </w:t>
            </w:r>
            <w:r w:rsidRPr="00F70422">
              <w:rPr>
                <w:rFonts w:asciiTheme="minorHAnsi" w:hAnsiTheme="minorHAnsi" w:cstheme="minorHAnsi"/>
                <w:b/>
                <w:bCs/>
                <w:noProof/>
                <w:sz w:val="21"/>
                <w:szCs w:val="21"/>
                <w:lang w:val="ro-RO"/>
              </w:rPr>
              <w:t>Avocat Partener, Nestor Nestor Diculescu Kigston Petersen (</w:t>
            </w:r>
            <w:r w:rsidRPr="00F70422">
              <w:rPr>
                <w:rFonts w:asciiTheme="minorHAnsi" w:hAnsiTheme="minorHAnsi" w:cstheme="minorHAnsi"/>
                <w:b/>
                <w:bCs/>
                <w:sz w:val="21"/>
                <w:szCs w:val="21"/>
                <w:lang w:val="ro-RO"/>
              </w:rPr>
              <w:t>NNDKP)</w:t>
            </w:r>
          </w:p>
          <w:p w:rsidR="00487952" w:rsidRPr="00F70422" w:rsidRDefault="00487952" w:rsidP="00F70422">
            <w:pPr>
              <w:spacing w:line="276" w:lineRule="auto"/>
              <w:rPr>
                <w:rFonts w:asciiTheme="minorHAnsi" w:hAnsiTheme="minorHAnsi" w:cstheme="minorHAnsi"/>
                <w:b/>
                <w:i/>
                <w:iCs/>
                <w:noProof/>
                <w:sz w:val="21"/>
                <w:szCs w:val="21"/>
                <w:lang w:val="ro-RO"/>
              </w:rPr>
            </w:pPr>
            <w:r w:rsidRPr="00F70422">
              <w:rPr>
                <w:rFonts w:asciiTheme="minorHAnsi" w:hAnsiTheme="minorHAnsi" w:cstheme="minorHAnsi"/>
                <w:i/>
                <w:iCs/>
                <w:sz w:val="21"/>
                <w:szCs w:val="21"/>
                <w:lang w:val="ro-RO"/>
              </w:rPr>
              <w:t>Structuri complexe de garantare a creditelor bancare (agent de garantare, beneficiar al ipotecii, trust/</w:t>
            </w:r>
            <w:proofErr w:type="spellStart"/>
            <w:r w:rsidRPr="00F70422">
              <w:rPr>
                <w:rFonts w:asciiTheme="minorHAnsi" w:hAnsiTheme="minorHAnsi" w:cstheme="minorHAnsi"/>
                <w:i/>
                <w:iCs/>
                <w:sz w:val="21"/>
                <w:szCs w:val="21"/>
                <w:lang w:val="ro-RO"/>
              </w:rPr>
              <w:t>fiducie</w:t>
            </w:r>
            <w:proofErr w:type="spellEnd"/>
            <w:r w:rsidRPr="00F70422">
              <w:rPr>
                <w:rFonts w:asciiTheme="minorHAnsi" w:hAnsiTheme="minorHAnsi" w:cstheme="minorHAnsi"/>
                <w:i/>
                <w:iCs/>
                <w:sz w:val="21"/>
                <w:szCs w:val="21"/>
                <w:lang w:val="ro-RO"/>
              </w:rPr>
              <w:t>). Codul civil față cu practica națională și internațională</w:t>
            </w: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lang w:val="ro-RO"/>
              </w:rPr>
            </w:pPr>
          </w:p>
        </w:tc>
        <w:tc>
          <w:tcPr>
            <w:tcW w:w="7781" w:type="dxa"/>
          </w:tcPr>
          <w:p w:rsidR="00487952" w:rsidRPr="00F70422" w:rsidRDefault="00487952" w:rsidP="00F70422">
            <w:pPr>
              <w:spacing w:line="276" w:lineRule="auto"/>
              <w:rPr>
                <w:rFonts w:asciiTheme="minorHAnsi" w:hAnsiTheme="minorHAnsi" w:cstheme="minorHAnsi"/>
                <w:b/>
                <w:noProof/>
                <w:sz w:val="21"/>
                <w:szCs w:val="21"/>
                <w:lang w:val="ro-RO"/>
              </w:rPr>
            </w:pP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lang w:val="ro-RO"/>
              </w:rPr>
            </w:pPr>
          </w:p>
        </w:tc>
        <w:tc>
          <w:tcPr>
            <w:tcW w:w="7781" w:type="dxa"/>
          </w:tcPr>
          <w:p w:rsidR="00487952" w:rsidRPr="00F70422" w:rsidRDefault="00487952" w:rsidP="00F70422">
            <w:pPr>
              <w:spacing w:line="276" w:lineRule="auto"/>
              <w:rPr>
                <w:rFonts w:asciiTheme="minorHAnsi" w:hAnsiTheme="minorHAnsi" w:cstheme="minorHAnsi"/>
                <w:b/>
                <w:bCs/>
                <w:sz w:val="21"/>
                <w:szCs w:val="21"/>
                <w:lang w:val="ro-RO"/>
              </w:rPr>
            </w:pPr>
            <w:r w:rsidRPr="00F70422">
              <w:rPr>
                <w:rFonts w:asciiTheme="minorHAnsi" w:hAnsiTheme="minorHAnsi" w:cstheme="minorHAnsi"/>
                <w:b/>
                <w:bCs/>
                <w:sz w:val="21"/>
                <w:szCs w:val="21"/>
                <w:lang w:val="ro-RO"/>
              </w:rPr>
              <w:t xml:space="preserve">Simona Petrișor, </w:t>
            </w:r>
            <w:r w:rsidRPr="00F70422">
              <w:rPr>
                <w:rFonts w:asciiTheme="minorHAnsi" w:hAnsiTheme="minorHAnsi" w:cstheme="minorHAnsi"/>
                <w:b/>
                <w:bCs/>
                <w:noProof/>
                <w:sz w:val="21"/>
                <w:szCs w:val="21"/>
                <w:lang w:val="ro-RO"/>
              </w:rPr>
              <w:t xml:space="preserve">Avocat Partener, </w:t>
            </w:r>
            <w:r w:rsidRPr="00F70422">
              <w:rPr>
                <w:rFonts w:asciiTheme="minorHAnsi" w:hAnsiTheme="minorHAnsi" w:cstheme="minorHAnsi"/>
                <w:b/>
                <w:bCs/>
                <w:sz w:val="21"/>
                <w:szCs w:val="21"/>
                <w:lang w:val="ro-RO"/>
              </w:rPr>
              <w:t>Bondoc &amp; Asociații</w:t>
            </w:r>
          </w:p>
          <w:p w:rsidR="00487952" w:rsidRPr="00F70422" w:rsidRDefault="009F54DA" w:rsidP="00F70422">
            <w:pPr>
              <w:spacing w:line="276" w:lineRule="auto"/>
              <w:rPr>
                <w:rFonts w:asciiTheme="minorHAnsi" w:hAnsiTheme="minorHAnsi" w:cstheme="minorHAnsi"/>
                <w:i/>
                <w:iCs/>
              </w:rPr>
            </w:pPr>
            <w:proofErr w:type="spellStart"/>
            <w:r w:rsidRPr="00F70422">
              <w:rPr>
                <w:rFonts w:asciiTheme="minorHAnsi" w:hAnsiTheme="minorHAnsi" w:cstheme="minorHAnsi"/>
                <w:i/>
                <w:iCs/>
                <w:sz w:val="21"/>
                <w:szCs w:val="21"/>
              </w:rPr>
              <w:t>Ipoteca</w:t>
            </w:r>
            <w:proofErr w:type="spellEnd"/>
            <w:r w:rsidRPr="00F70422">
              <w:rPr>
                <w:rFonts w:asciiTheme="minorHAnsi" w:hAnsiTheme="minorHAnsi" w:cstheme="minorHAnsi"/>
                <w:i/>
                <w:iCs/>
                <w:sz w:val="21"/>
                <w:szCs w:val="21"/>
              </w:rPr>
              <w:t xml:space="preserve"> </w:t>
            </w:r>
            <w:proofErr w:type="spellStart"/>
            <w:r w:rsidRPr="00F70422">
              <w:rPr>
                <w:rFonts w:asciiTheme="minorHAnsi" w:hAnsiTheme="minorHAnsi" w:cstheme="minorHAnsi"/>
                <w:i/>
                <w:iCs/>
                <w:sz w:val="21"/>
                <w:szCs w:val="21"/>
              </w:rPr>
              <w:t>și</w:t>
            </w:r>
            <w:proofErr w:type="spellEnd"/>
            <w:r w:rsidRPr="00F70422">
              <w:rPr>
                <w:rFonts w:asciiTheme="minorHAnsi" w:hAnsiTheme="minorHAnsi" w:cstheme="minorHAnsi"/>
                <w:i/>
                <w:iCs/>
                <w:sz w:val="21"/>
                <w:szCs w:val="21"/>
              </w:rPr>
              <w:t xml:space="preserve"> </w:t>
            </w:r>
            <w:proofErr w:type="spellStart"/>
            <w:r w:rsidRPr="00F70422">
              <w:rPr>
                <w:rFonts w:asciiTheme="minorHAnsi" w:hAnsiTheme="minorHAnsi" w:cstheme="minorHAnsi"/>
                <w:i/>
                <w:iCs/>
                <w:sz w:val="21"/>
                <w:szCs w:val="21"/>
              </w:rPr>
              <w:t>grupul</w:t>
            </w:r>
            <w:proofErr w:type="spellEnd"/>
            <w:r w:rsidRPr="00F70422">
              <w:rPr>
                <w:rFonts w:asciiTheme="minorHAnsi" w:hAnsiTheme="minorHAnsi" w:cstheme="minorHAnsi"/>
                <w:i/>
                <w:iCs/>
                <w:sz w:val="21"/>
                <w:szCs w:val="21"/>
              </w:rPr>
              <w:t xml:space="preserve"> de </w:t>
            </w:r>
            <w:proofErr w:type="spellStart"/>
            <w:r w:rsidRPr="00F70422">
              <w:rPr>
                <w:rFonts w:asciiTheme="minorHAnsi" w:hAnsiTheme="minorHAnsi" w:cstheme="minorHAnsi"/>
                <w:i/>
                <w:iCs/>
                <w:sz w:val="21"/>
                <w:szCs w:val="21"/>
              </w:rPr>
              <w:t>societăți</w:t>
            </w:r>
            <w:proofErr w:type="spellEnd"/>
            <w:r w:rsidRPr="00F70422">
              <w:rPr>
                <w:rFonts w:asciiTheme="minorHAnsi" w:hAnsiTheme="minorHAnsi" w:cstheme="minorHAnsi"/>
                <w:i/>
                <w:iCs/>
                <w:sz w:val="21"/>
                <w:szCs w:val="21"/>
              </w:rPr>
              <w:t xml:space="preserve"> </w:t>
            </w:r>
            <w:proofErr w:type="spellStart"/>
            <w:r w:rsidRPr="00F70422">
              <w:rPr>
                <w:rFonts w:asciiTheme="minorHAnsi" w:hAnsiTheme="minorHAnsi" w:cstheme="minorHAnsi"/>
                <w:i/>
                <w:iCs/>
                <w:sz w:val="21"/>
                <w:szCs w:val="21"/>
              </w:rPr>
              <w:t>în</w:t>
            </w:r>
            <w:proofErr w:type="spellEnd"/>
            <w:r w:rsidRPr="00F70422">
              <w:rPr>
                <w:rFonts w:asciiTheme="minorHAnsi" w:hAnsiTheme="minorHAnsi" w:cstheme="minorHAnsi"/>
                <w:i/>
                <w:iCs/>
                <w:sz w:val="21"/>
                <w:szCs w:val="21"/>
              </w:rPr>
              <w:t xml:space="preserve"> context de </w:t>
            </w:r>
            <w:proofErr w:type="spellStart"/>
            <w:r w:rsidRPr="00F70422">
              <w:rPr>
                <w:rFonts w:asciiTheme="minorHAnsi" w:hAnsiTheme="minorHAnsi" w:cstheme="minorHAnsi"/>
                <w:i/>
                <w:iCs/>
                <w:sz w:val="21"/>
                <w:szCs w:val="21"/>
              </w:rPr>
              <w:t>insolvență</w:t>
            </w:r>
            <w:proofErr w:type="spellEnd"/>
            <w:r w:rsidRPr="00F70422">
              <w:rPr>
                <w:rFonts w:asciiTheme="minorHAnsi" w:hAnsiTheme="minorHAnsi" w:cstheme="minorHAnsi"/>
                <w:i/>
                <w:iCs/>
                <w:sz w:val="21"/>
                <w:szCs w:val="21"/>
              </w:rPr>
              <w:t xml:space="preserve"> – </w:t>
            </w:r>
            <w:proofErr w:type="spellStart"/>
            <w:r w:rsidRPr="00F70422">
              <w:rPr>
                <w:rFonts w:asciiTheme="minorHAnsi" w:hAnsiTheme="minorHAnsi" w:cstheme="minorHAnsi"/>
                <w:i/>
                <w:iCs/>
                <w:sz w:val="21"/>
                <w:szCs w:val="21"/>
              </w:rPr>
              <w:t>armonie</w:t>
            </w:r>
            <w:proofErr w:type="spellEnd"/>
            <w:r w:rsidRPr="00F70422">
              <w:rPr>
                <w:rFonts w:asciiTheme="minorHAnsi" w:hAnsiTheme="minorHAnsi" w:cstheme="minorHAnsi"/>
                <w:i/>
                <w:iCs/>
                <w:sz w:val="21"/>
                <w:szCs w:val="21"/>
              </w:rPr>
              <w:t xml:space="preserve"> </w:t>
            </w:r>
            <w:proofErr w:type="spellStart"/>
            <w:r w:rsidRPr="00F70422">
              <w:rPr>
                <w:rFonts w:asciiTheme="minorHAnsi" w:hAnsiTheme="minorHAnsi" w:cstheme="minorHAnsi"/>
                <w:i/>
                <w:iCs/>
                <w:sz w:val="21"/>
                <w:szCs w:val="21"/>
              </w:rPr>
              <w:t>perfectă</w:t>
            </w:r>
            <w:proofErr w:type="spellEnd"/>
            <w:r w:rsidRPr="00F70422">
              <w:rPr>
                <w:rFonts w:asciiTheme="minorHAnsi" w:hAnsiTheme="minorHAnsi" w:cstheme="minorHAnsi"/>
                <w:i/>
                <w:iCs/>
                <w:sz w:val="21"/>
                <w:szCs w:val="21"/>
              </w:rPr>
              <w:t xml:space="preserve"> </w:t>
            </w:r>
            <w:proofErr w:type="spellStart"/>
            <w:r w:rsidRPr="00F70422">
              <w:rPr>
                <w:rFonts w:asciiTheme="minorHAnsi" w:hAnsiTheme="minorHAnsi" w:cstheme="minorHAnsi"/>
                <w:i/>
                <w:iCs/>
                <w:sz w:val="21"/>
                <w:szCs w:val="21"/>
              </w:rPr>
              <w:t>sau</w:t>
            </w:r>
            <w:proofErr w:type="spellEnd"/>
            <w:r w:rsidRPr="00F70422">
              <w:rPr>
                <w:rFonts w:asciiTheme="minorHAnsi" w:hAnsiTheme="minorHAnsi" w:cstheme="minorHAnsi"/>
                <w:i/>
                <w:iCs/>
                <w:sz w:val="21"/>
                <w:szCs w:val="21"/>
              </w:rPr>
              <w:t xml:space="preserve"> </w:t>
            </w:r>
            <w:proofErr w:type="spellStart"/>
            <w:r w:rsidRPr="00F70422">
              <w:rPr>
                <w:rFonts w:asciiTheme="minorHAnsi" w:hAnsiTheme="minorHAnsi" w:cstheme="minorHAnsi"/>
                <w:i/>
                <w:iCs/>
                <w:sz w:val="21"/>
                <w:szCs w:val="21"/>
              </w:rPr>
              <w:t>coabitare</w:t>
            </w:r>
            <w:proofErr w:type="spellEnd"/>
            <w:r w:rsidRPr="00F70422">
              <w:rPr>
                <w:rFonts w:asciiTheme="minorHAnsi" w:hAnsiTheme="minorHAnsi" w:cstheme="minorHAnsi"/>
                <w:i/>
                <w:iCs/>
                <w:sz w:val="21"/>
                <w:szCs w:val="21"/>
              </w:rPr>
              <w:t xml:space="preserve"> </w:t>
            </w:r>
            <w:proofErr w:type="spellStart"/>
            <w:r w:rsidRPr="00F70422">
              <w:rPr>
                <w:rFonts w:asciiTheme="minorHAnsi" w:hAnsiTheme="minorHAnsi" w:cstheme="minorHAnsi"/>
                <w:i/>
                <w:iCs/>
                <w:sz w:val="21"/>
                <w:szCs w:val="21"/>
              </w:rPr>
              <w:t>dificilă</w:t>
            </w:r>
            <w:proofErr w:type="spellEnd"/>
            <w:r w:rsidRPr="00F70422">
              <w:rPr>
                <w:rFonts w:asciiTheme="minorHAnsi" w:hAnsiTheme="minorHAnsi" w:cstheme="minorHAnsi"/>
                <w:i/>
                <w:iCs/>
                <w:sz w:val="21"/>
                <w:szCs w:val="21"/>
              </w:rPr>
              <w:t>?</w:t>
            </w:r>
          </w:p>
          <w:p w:rsidR="009F54DA" w:rsidRPr="00F70422" w:rsidRDefault="009F54DA" w:rsidP="00F70422">
            <w:pPr>
              <w:spacing w:line="276" w:lineRule="auto"/>
              <w:rPr>
                <w:rFonts w:asciiTheme="minorHAnsi" w:hAnsiTheme="minorHAnsi" w:cstheme="minorHAnsi"/>
              </w:rPr>
            </w:pPr>
          </w:p>
          <w:p w:rsidR="00487952" w:rsidRPr="00F70422" w:rsidRDefault="00487952" w:rsidP="00F70422">
            <w:pPr>
              <w:spacing w:line="276" w:lineRule="auto"/>
              <w:rPr>
                <w:rFonts w:asciiTheme="minorHAnsi" w:hAnsiTheme="minorHAnsi" w:cstheme="minorHAnsi"/>
                <w:b/>
                <w:noProof/>
                <w:sz w:val="21"/>
                <w:szCs w:val="21"/>
                <w:lang w:val="ro-RO"/>
              </w:rPr>
            </w:pP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lang w:val="ro-RO"/>
              </w:rPr>
            </w:pPr>
          </w:p>
        </w:tc>
        <w:tc>
          <w:tcPr>
            <w:tcW w:w="7781" w:type="dxa"/>
          </w:tcPr>
          <w:p w:rsidR="00487952" w:rsidRPr="00F70422" w:rsidRDefault="00487952" w:rsidP="00F70422">
            <w:pPr>
              <w:spacing w:line="276" w:lineRule="auto"/>
              <w:rPr>
                <w:rFonts w:asciiTheme="minorHAnsi" w:hAnsiTheme="minorHAnsi" w:cstheme="minorHAnsi"/>
                <w:b/>
                <w:noProof/>
                <w:sz w:val="21"/>
                <w:szCs w:val="21"/>
                <w:lang w:val="ro-RO"/>
              </w:rPr>
            </w:pPr>
            <w:bookmarkStart w:id="0" w:name="_GoBack"/>
            <w:bookmarkEnd w:id="0"/>
            <w:r w:rsidRPr="00F70422">
              <w:rPr>
                <w:rFonts w:asciiTheme="minorHAnsi" w:hAnsiTheme="minorHAnsi" w:cstheme="minorHAnsi"/>
                <w:i/>
                <w:sz w:val="21"/>
                <w:szCs w:val="21"/>
                <w:lang w:val="ro-RO"/>
              </w:rPr>
              <w:t>Intervenienți:</w:t>
            </w: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lang w:val="ro-RO"/>
              </w:rPr>
            </w:pPr>
          </w:p>
        </w:tc>
        <w:tc>
          <w:tcPr>
            <w:tcW w:w="7781" w:type="dxa"/>
          </w:tcPr>
          <w:p w:rsidR="00A32118" w:rsidRPr="00F70422" w:rsidRDefault="00A32118" w:rsidP="00F70422">
            <w:pPr>
              <w:spacing w:line="276" w:lineRule="auto"/>
              <w:rPr>
                <w:rFonts w:asciiTheme="minorHAnsi" w:hAnsiTheme="minorHAnsi" w:cstheme="minorHAnsi"/>
                <w:b/>
                <w:sz w:val="21"/>
                <w:szCs w:val="21"/>
                <w:lang w:val="ro-RO"/>
              </w:rPr>
            </w:pPr>
          </w:p>
          <w:p w:rsidR="00487952" w:rsidRPr="00F70422" w:rsidRDefault="00487952" w:rsidP="00F70422">
            <w:pPr>
              <w:spacing w:line="276" w:lineRule="auto"/>
              <w:rPr>
                <w:rFonts w:asciiTheme="minorHAnsi" w:hAnsiTheme="minorHAnsi" w:cstheme="minorHAnsi"/>
                <w:b/>
                <w:noProof/>
                <w:sz w:val="21"/>
                <w:szCs w:val="21"/>
                <w:lang w:val="ro-RO"/>
              </w:rPr>
            </w:pPr>
            <w:r w:rsidRPr="00F70422">
              <w:rPr>
                <w:rFonts w:asciiTheme="minorHAnsi" w:hAnsiTheme="minorHAnsi" w:cstheme="minorHAnsi"/>
                <w:b/>
                <w:sz w:val="21"/>
                <w:szCs w:val="21"/>
                <w:lang w:val="ro-RO"/>
              </w:rPr>
              <w:t>Prof.univ.dr. Silviu Cerna</w:t>
            </w:r>
            <w:r w:rsidRPr="00F70422">
              <w:rPr>
                <w:rFonts w:asciiTheme="minorHAnsi" w:hAnsiTheme="minorHAnsi" w:cstheme="minorHAnsi"/>
                <w:sz w:val="21"/>
                <w:szCs w:val="21"/>
                <w:lang w:val="ro-RO"/>
              </w:rPr>
              <w:t>, Universitatea de Vest din Timișoara, Facultatea de Economie și Administrare a Afacerilor, fost membru al Consiliului de Administrație al Băncii Naționale a României</w:t>
            </w:r>
          </w:p>
        </w:tc>
      </w:tr>
      <w:tr w:rsidR="00487952" w:rsidRPr="00F70422" w:rsidTr="00F12C30">
        <w:tc>
          <w:tcPr>
            <w:tcW w:w="1437" w:type="dxa"/>
          </w:tcPr>
          <w:p w:rsidR="00487952" w:rsidRPr="00F70422" w:rsidRDefault="00487952" w:rsidP="00F70422">
            <w:pPr>
              <w:spacing w:line="276" w:lineRule="auto"/>
              <w:rPr>
                <w:rFonts w:asciiTheme="minorHAnsi" w:hAnsiTheme="minorHAnsi" w:cstheme="minorHAnsi"/>
                <w:noProof/>
                <w:sz w:val="22"/>
                <w:szCs w:val="22"/>
                <w:lang w:val="ro-RO"/>
              </w:rPr>
            </w:pPr>
          </w:p>
        </w:tc>
        <w:tc>
          <w:tcPr>
            <w:tcW w:w="7781" w:type="dxa"/>
          </w:tcPr>
          <w:p w:rsidR="00A32118" w:rsidRPr="00F70422" w:rsidRDefault="00A32118" w:rsidP="00F70422">
            <w:pPr>
              <w:spacing w:line="276" w:lineRule="auto"/>
              <w:jc w:val="both"/>
              <w:rPr>
                <w:rFonts w:asciiTheme="minorHAnsi" w:hAnsiTheme="minorHAnsi" w:cstheme="minorHAnsi"/>
                <w:b/>
                <w:sz w:val="21"/>
                <w:szCs w:val="21"/>
                <w:lang w:val="ro-RO"/>
              </w:rPr>
            </w:pPr>
          </w:p>
          <w:p w:rsidR="00487952" w:rsidRPr="00F70422" w:rsidRDefault="00487952" w:rsidP="00F70422">
            <w:pPr>
              <w:spacing w:line="276" w:lineRule="auto"/>
              <w:jc w:val="both"/>
              <w:rPr>
                <w:rFonts w:asciiTheme="minorHAnsi" w:hAnsiTheme="minorHAnsi" w:cstheme="minorHAnsi"/>
                <w:i/>
                <w:noProof/>
                <w:sz w:val="21"/>
                <w:szCs w:val="21"/>
                <w:lang w:val="ro-RO"/>
              </w:rPr>
            </w:pPr>
            <w:r w:rsidRPr="00F70422">
              <w:rPr>
                <w:rFonts w:asciiTheme="minorHAnsi" w:hAnsiTheme="minorHAnsi" w:cstheme="minorHAnsi"/>
                <w:b/>
                <w:sz w:val="21"/>
                <w:szCs w:val="21"/>
                <w:lang w:val="ro-RO"/>
              </w:rPr>
              <w:t>Prof.univ.dr. Bogdan Dima</w:t>
            </w:r>
            <w:r w:rsidRPr="00F70422">
              <w:rPr>
                <w:rFonts w:asciiTheme="minorHAnsi" w:hAnsiTheme="minorHAnsi" w:cstheme="minorHAnsi"/>
                <w:sz w:val="21"/>
                <w:szCs w:val="21"/>
                <w:lang w:val="ro-RO"/>
              </w:rPr>
              <w:t>, Universitatea de Vest din Timișoara, Facultatea de Economie și Administrare a Afacerilor</w:t>
            </w:r>
          </w:p>
        </w:tc>
      </w:tr>
    </w:tbl>
    <w:p w:rsidR="007976CF" w:rsidRPr="00F70422" w:rsidRDefault="00F12C30" w:rsidP="00F70422">
      <w:pPr>
        <w:spacing w:after="0"/>
        <w:ind w:left="1416"/>
        <w:jc w:val="both"/>
        <w:rPr>
          <w:rFonts w:cstheme="minorHAnsi"/>
          <w:b/>
          <w:noProof/>
        </w:rPr>
      </w:pPr>
      <w:r w:rsidRPr="00F70422">
        <w:rPr>
          <w:rFonts w:cstheme="minorHAnsi"/>
          <w:i/>
        </w:rPr>
        <w:br w:type="textWrapping" w:clear="all"/>
      </w:r>
    </w:p>
    <w:sectPr w:rsidR="007976CF" w:rsidRPr="00F70422" w:rsidSect="00D6368D">
      <w:headerReference w:type="even" r:id="rId8"/>
      <w:headerReference w:type="default" r:id="rId9"/>
      <w:footerReference w:type="even" r:id="rId10"/>
      <w:footerReference w:type="default" r:id="rId11"/>
      <w:headerReference w:type="first" r:id="rId12"/>
      <w:footerReference w:type="first" r:id="rId13"/>
      <w:pgSz w:w="11906" w:h="16838"/>
      <w:pgMar w:top="1712" w:right="709" w:bottom="1418" w:left="425"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801" w:rsidRDefault="00BB1801" w:rsidP="00AC4BA9">
      <w:pPr>
        <w:spacing w:after="0" w:line="240" w:lineRule="auto"/>
      </w:pPr>
      <w:r>
        <w:separator/>
      </w:r>
    </w:p>
  </w:endnote>
  <w:endnote w:type="continuationSeparator" w:id="0">
    <w:p w:rsidR="00BB1801" w:rsidRDefault="00BB1801" w:rsidP="00AC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01E" w:rsidRDefault="008C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01E" w:rsidRDefault="008C7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01E" w:rsidRDefault="008C7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801" w:rsidRDefault="00BB1801" w:rsidP="00AC4BA9">
      <w:pPr>
        <w:spacing w:after="0" w:line="240" w:lineRule="auto"/>
      </w:pPr>
      <w:r>
        <w:separator/>
      </w:r>
    </w:p>
  </w:footnote>
  <w:footnote w:type="continuationSeparator" w:id="0">
    <w:p w:rsidR="00BB1801" w:rsidRDefault="00BB1801" w:rsidP="00AC4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764" w:rsidRDefault="00BB180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52077" o:spid="_x0000_s2051" type="#_x0000_t75" alt="watermark" style="position:absolute;margin-left:0;margin-top:0;width:670.6pt;height:630.1pt;z-index:-251657216;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647" w:rsidRDefault="00B70CCE" w:rsidP="00DD180F">
    <w:pPr>
      <w:pStyle w:val="Header"/>
    </w:pPr>
    <w:r>
      <w:rPr>
        <w:noProof/>
        <w:lang w:val="en-US"/>
      </w:rPr>
      <w:drawing>
        <wp:anchor distT="0" distB="0" distL="114300" distR="114300" simplePos="0" relativeHeight="251662336" behindDoc="0" locked="0" layoutInCell="1" allowOverlap="1" wp14:anchorId="547F1C02" wp14:editId="2B625E42">
          <wp:simplePos x="0" y="0"/>
          <wp:positionH relativeFrom="column">
            <wp:posOffset>5072592</wp:posOffset>
          </wp:positionH>
          <wp:positionV relativeFrom="page">
            <wp:posOffset>228695</wp:posOffset>
          </wp:positionV>
          <wp:extent cx="1735667" cy="779145"/>
          <wp:effectExtent l="0" t="0" r="0" b="0"/>
          <wp:wrapNone/>
          <wp:docPr id="8" name="Picture 1" descr="DREPT-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REPT-0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5667" cy="779145"/>
                  </a:xfrm>
                  <a:prstGeom prst="rect">
                    <a:avLst/>
                  </a:prstGeom>
                  <a:noFill/>
                </pic:spPr>
              </pic:pic>
            </a:graphicData>
          </a:graphic>
          <wp14:sizeRelH relativeFrom="page">
            <wp14:pctWidth>0</wp14:pctWidth>
          </wp14:sizeRelH>
          <wp14:sizeRelV relativeFrom="page">
            <wp14:pctHeight>0</wp14:pctHeight>
          </wp14:sizeRelV>
        </wp:anchor>
      </w:drawing>
    </w:r>
    <w:r w:rsidR="00BB180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52078" o:spid="_x0000_s2050" type="#_x0000_t75" alt="watermark" style="position:absolute;margin-left:-66pt;margin-top:38.4pt;width:670.6pt;height:630.1pt;z-index:-251656192;mso-wrap-edited:f;mso-width-percent:0;mso-height-percent:0;mso-position-horizontal-relative:margin;mso-position-vertical-relative:margin;mso-width-percent:0;mso-height-percent:0" o:allowincell="f">
          <v:imagedata r:id="rId2" o:title="watermark"/>
          <w10:wrap anchorx="margin" anchory="margin"/>
        </v:shape>
      </w:pict>
    </w:r>
    <w:r w:rsidR="000B684E">
      <w:rPr>
        <w:rFonts w:ascii="Arial Narrow" w:hAnsi="Arial Narrow" w:cs="Cambria"/>
        <w:noProof/>
        <w:color w:val="548DD4"/>
        <w:sz w:val="20"/>
        <w:szCs w:val="20"/>
        <w:lang w:val="en-US"/>
      </w:rPr>
      <w:softHyphen/>
    </w:r>
    <w:r w:rsidR="000B684E">
      <w:rPr>
        <w:rFonts w:ascii="Arial Narrow" w:hAnsi="Arial Narrow" w:cs="Cambria"/>
        <w:noProof/>
        <w:color w:val="548DD4"/>
        <w:sz w:val="20"/>
        <w:szCs w:val="20"/>
        <w:lang w:val="en-US"/>
      </w:rPr>
      <w:softHyphen/>
    </w:r>
    <w:r w:rsidR="000B684E">
      <w:rPr>
        <w:rFonts w:ascii="Arial Narrow" w:hAnsi="Arial Narrow" w:cs="Cambria"/>
        <w:noProof/>
        <w:color w:val="548DD4"/>
        <w:sz w:val="20"/>
        <w:szCs w:val="20"/>
        <w:lang w:val="en-US"/>
      </w:rPr>
      <w:softHyphen/>
    </w:r>
    <w:r w:rsidR="000B684E">
      <w:rPr>
        <w:rFonts w:ascii="Arial Narrow" w:hAnsi="Arial Narrow" w:cs="Cambria"/>
        <w:noProof/>
        <w:color w:val="548DD4"/>
        <w:sz w:val="20"/>
        <w:szCs w:val="20"/>
        <w:lang w:val="en-US"/>
      </w:rPr>
      <w:softHyphen/>
    </w:r>
    <w:r w:rsidR="000B684E">
      <w:rPr>
        <w:rFonts w:ascii="Arial Narrow" w:hAnsi="Arial Narrow" w:cs="Cambria"/>
        <w:noProof/>
        <w:color w:val="548DD4"/>
        <w:sz w:val="20"/>
        <w:szCs w:val="20"/>
        <w:lang w:val="en-US"/>
      </w:rPr>
      <w:softHyphen/>
    </w:r>
    <w:r w:rsidR="000B684E">
      <w:rPr>
        <w:rFonts w:ascii="Arial Narrow" w:hAnsi="Arial Narrow" w:cs="Cambria"/>
        <w:noProof/>
        <w:color w:val="548DD4"/>
        <w:sz w:val="20"/>
        <w:szCs w:val="20"/>
        <w:lang w:val="en-US"/>
      </w:rPr>
      <w:softHyphen/>
    </w:r>
    <w:r w:rsidR="000B684E">
      <w:rPr>
        <w:rFonts w:ascii="Arial Narrow" w:hAnsi="Arial Narrow" w:cs="Cambria"/>
        <w:noProof/>
        <w:color w:val="548DD4"/>
        <w:sz w:val="20"/>
        <w:szCs w:val="20"/>
        <w:lang w:val="en-US"/>
      </w:rPr>
      <w:softHyphen/>
    </w:r>
    <w:r w:rsidR="000B684E">
      <w:rPr>
        <w:rFonts w:ascii="Arial Narrow" w:hAnsi="Arial Narrow" w:cs="Cambria"/>
        <w:noProof/>
        <w:color w:val="548DD4"/>
        <w:sz w:val="20"/>
        <w:szCs w:val="20"/>
        <w:lang w:val="en-US"/>
      </w:rPr>
      <w:softHyphen/>
    </w:r>
    <w:r w:rsidR="00CC3764">
      <w:t xml:space="preserve">   </w:t>
    </w:r>
    <w:r w:rsidR="00BB19CB">
      <w:t xml:space="preserve">   </w:t>
    </w:r>
    <w:r w:rsidR="00BB1801">
      <w:rPr>
        <w:noProof/>
      </w:rPr>
      <w:object w:dxaOrig="1740" w:dyaOrig="960" w14:anchorId="63296ADE">
        <v:shape id="_x0000_i1025" type="#_x0000_t75" alt="" style="width:111.95pt;height:61.1pt;mso-width-percent:0;mso-height-percent:0;mso-width-percent:0;mso-height-percent:0">
          <v:imagedata r:id="rId3" o:title=""/>
        </v:shape>
        <o:OLEObject Type="Embed" ProgID="CorelDraw.Graphic.17" ShapeID="_x0000_i1025" DrawAspect="Content" ObjectID="_1644763737" r:id="rId4"/>
      </w:object>
    </w:r>
    <w:r w:rsidR="002024EB">
      <w:t xml:space="preserve"> </w:t>
    </w:r>
    <w:r w:rsidR="008D701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764" w:rsidRDefault="00BB180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52076" o:spid="_x0000_s2049" type="#_x0000_t75" alt="watermark" style="position:absolute;margin-left:0;margin-top:0;width:670.6pt;height:630.1pt;z-index:-251658240;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B49EB"/>
    <w:multiLevelType w:val="hybridMultilevel"/>
    <w:tmpl w:val="3B1C0B0E"/>
    <w:lvl w:ilvl="0" w:tplc="6EC294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F759B"/>
    <w:multiLevelType w:val="hybridMultilevel"/>
    <w:tmpl w:val="2924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00FD1"/>
    <w:multiLevelType w:val="hybridMultilevel"/>
    <w:tmpl w:val="0F962C22"/>
    <w:lvl w:ilvl="0" w:tplc="873A35D8">
      <w:start w:val="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E1623"/>
    <w:multiLevelType w:val="hybridMultilevel"/>
    <w:tmpl w:val="005A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10B88"/>
    <w:multiLevelType w:val="hybridMultilevel"/>
    <w:tmpl w:val="05A03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502DCD"/>
    <w:multiLevelType w:val="hybridMultilevel"/>
    <w:tmpl w:val="B6EE3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E14E46"/>
    <w:multiLevelType w:val="hybridMultilevel"/>
    <w:tmpl w:val="B3CA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E7DEB"/>
    <w:multiLevelType w:val="hybridMultilevel"/>
    <w:tmpl w:val="7F8ED9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20E7C02"/>
    <w:multiLevelType w:val="hybridMultilevel"/>
    <w:tmpl w:val="7B109F00"/>
    <w:lvl w:ilvl="0" w:tplc="58DA40A6">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ED35BD6"/>
    <w:multiLevelType w:val="hybridMultilevel"/>
    <w:tmpl w:val="DC5685F0"/>
    <w:lvl w:ilvl="0" w:tplc="873A35D8">
      <w:start w:val="14"/>
      <w:numFmt w:val="bullet"/>
      <w:lvlText w:val="-"/>
      <w:lvlJc w:val="left"/>
      <w:pPr>
        <w:ind w:left="780" w:hanging="360"/>
      </w:pPr>
      <w:rPr>
        <w:rFonts w:ascii="Calibri" w:eastAsia="Times New Roman"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7DB317B3"/>
    <w:multiLevelType w:val="hybridMultilevel"/>
    <w:tmpl w:val="1A3E2762"/>
    <w:lvl w:ilvl="0" w:tplc="78B075AE">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2"/>
  </w:num>
  <w:num w:numId="5">
    <w:abstractNumId w:val="9"/>
  </w:num>
  <w:num w:numId="6">
    <w:abstractNumId w:val="7"/>
  </w:num>
  <w:num w:numId="7">
    <w:abstractNumId w:val="6"/>
  </w:num>
  <w:num w:numId="8">
    <w:abstractNumId w:val="3"/>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DB"/>
    <w:rsid w:val="0001485D"/>
    <w:rsid w:val="000205C6"/>
    <w:rsid w:val="000331B4"/>
    <w:rsid w:val="00036711"/>
    <w:rsid w:val="00044C7B"/>
    <w:rsid w:val="00057DA7"/>
    <w:rsid w:val="00063546"/>
    <w:rsid w:val="00066745"/>
    <w:rsid w:val="00067DE8"/>
    <w:rsid w:val="00081766"/>
    <w:rsid w:val="000A1D1D"/>
    <w:rsid w:val="000A3FE9"/>
    <w:rsid w:val="000B2069"/>
    <w:rsid w:val="000B62C1"/>
    <w:rsid w:val="000B684E"/>
    <w:rsid w:val="000B7C42"/>
    <w:rsid w:val="000B7FE9"/>
    <w:rsid w:val="000C024E"/>
    <w:rsid w:val="000C28FD"/>
    <w:rsid w:val="000C4A99"/>
    <w:rsid w:val="000D09B7"/>
    <w:rsid w:val="000D7D37"/>
    <w:rsid w:val="000E25FB"/>
    <w:rsid w:val="000E7052"/>
    <w:rsid w:val="00107BC2"/>
    <w:rsid w:val="00111485"/>
    <w:rsid w:val="001124D7"/>
    <w:rsid w:val="00114AA1"/>
    <w:rsid w:val="00121825"/>
    <w:rsid w:val="001222C8"/>
    <w:rsid w:val="001274A5"/>
    <w:rsid w:val="001367E2"/>
    <w:rsid w:val="001408B8"/>
    <w:rsid w:val="0016156B"/>
    <w:rsid w:val="001641FA"/>
    <w:rsid w:val="001773BF"/>
    <w:rsid w:val="00180371"/>
    <w:rsid w:val="00182F7C"/>
    <w:rsid w:val="001B07CC"/>
    <w:rsid w:val="001B7630"/>
    <w:rsid w:val="001C324F"/>
    <w:rsid w:val="001D526E"/>
    <w:rsid w:val="001E6495"/>
    <w:rsid w:val="001F0ADE"/>
    <w:rsid w:val="002024EB"/>
    <w:rsid w:val="00203680"/>
    <w:rsid w:val="002129F2"/>
    <w:rsid w:val="0022382C"/>
    <w:rsid w:val="00224815"/>
    <w:rsid w:val="00242E4E"/>
    <w:rsid w:val="00250158"/>
    <w:rsid w:val="00253BD8"/>
    <w:rsid w:val="00257831"/>
    <w:rsid w:val="00270118"/>
    <w:rsid w:val="00274853"/>
    <w:rsid w:val="00276288"/>
    <w:rsid w:val="00284A09"/>
    <w:rsid w:val="002A5A7B"/>
    <w:rsid w:val="002B67FE"/>
    <w:rsid w:val="002D0350"/>
    <w:rsid w:val="002D655A"/>
    <w:rsid w:val="002E144F"/>
    <w:rsid w:val="002F04D3"/>
    <w:rsid w:val="00306FBB"/>
    <w:rsid w:val="00312447"/>
    <w:rsid w:val="003137D0"/>
    <w:rsid w:val="00321D97"/>
    <w:rsid w:val="0032327D"/>
    <w:rsid w:val="0033282A"/>
    <w:rsid w:val="00332E89"/>
    <w:rsid w:val="00334772"/>
    <w:rsid w:val="00352561"/>
    <w:rsid w:val="003556D6"/>
    <w:rsid w:val="00357E60"/>
    <w:rsid w:val="0037684E"/>
    <w:rsid w:val="00392C2E"/>
    <w:rsid w:val="00395019"/>
    <w:rsid w:val="003D1287"/>
    <w:rsid w:val="003E5E18"/>
    <w:rsid w:val="004001F8"/>
    <w:rsid w:val="004033A2"/>
    <w:rsid w:val="00423F23"/>
    <w:rsid w:val="0042508B"/>
    <w:rsid w:val="00430F38"/>
    <w:rsid w:val="00454153"/>
    <w:rsid w:val="00456826"/>
    <w:rsid w:val="00475037"/>
    <w:rsid w:val="00475E47"/>
    <w:rsid w:val="0048222B"/>
    <w:rsid w:val="00486910"/>
    <w:rsid w:val="004871F1"/>
    <w:rsid w:val="00487952"/>
    <w:rsid w:val="004961F5"/>
    <w:rsid w:val="004A233E"/>
    <w:rsid w:val="004A6B5B"/>
    <w:rsid w:val="004B00F6"/>
    <w:rsid w:val="004B50EC"/>
    <w:rsid w:val="004C3176"/>
    <w:rsid w:val="004C5422"/>
    <w:rsid w:val="004D564D"/>
    <w:rsid w:val="004F03BD"/>
    <w:rsid w:val="00501207"/>
    <w:rsid w:val="005072BC"/>
    <w:rsid w:val="00521E72"/>
    <w:rsid w:val="00522795"/>
    <w:rsid w:val="00526754"/>
    <w:rsid w:val="005341F1"/>
    <w:rsid w:val="00544ED7"/>
    <w:rsid w:val="00551F08"/>
    <w:rsid w:val="005731B2"/>
    <w:rsid w:val="00576A9D"/>
    <w:rsid w:val="0057798A"/>
    <w:rsid w:val="00584665"/>
    <w:rsid w:val="005A18F6"/>
    <w:rsid w:val="005A4FC6"/>
    <w:rsid w:val="005A56C2"/>
    <w:rsid w:val="005C6C33"/>
    <w:rsid w:val="005D3B4F"/>
    <w:rsid w:val="005E073D"/>
    <w:rsid w:val="005F1FC1"/>
    <w:rsid w:val="00614095"/>
    <w:rsid w:val="006271A6"/>
    <w:rsid w:val="00656907"/>
    <w:rsid w:val="006632F0"/>
    <w:rsid w:val="006700AF"/>
    <w:rsid w:val="0067136D"/>
    <w:rsid w:val="006743DE"/>
    <w:rsid w:val="00691A98"/>
    <w:rsid w:val="006A44F7"/>
    <w:rsid w:val="006B0195"/>
    <w:rsid w:val="006B03C3"/>
    <w:rsid w:val="006B3BBB"/>
    <w:rsid w:val="006C1B40"/>
    <w:rsid w:val="006D0073"/>
    <w:rsid w:val="006D75A0"/>
    <w:rsid w:val="006F18F4"/>
    <w:rsid w:val="007030BC"/>
    <w:rsid w:val="00703DDD"/>
    <w:rsid w:val="007077DC"/>
    <w:rsid w:val="0071627D"/>
    <w:rsid w:val="007171FD"/>
    <w:rsid w:val="007173DA"/>
    <w:rsid w:val="00734416"/>
    <w:rsid w:val="00736718"/>
    <w:rsid w:val="00743C2F"/>
    <w:rsid w:val="007505DB"/>
    <w:rsid w:val="00775233"/>
    <w:rsid w:val="00776186"/>
    <w:rsid w:val="007976CF"/>
    <w:rsid w:val="007A54E1"/>
    <w:rsid w:val="007A5B78"/>
    <w:rsid w:val="007B2859"/>
    <w:rsid w:val="007B4794"/>
    <w:rsid w:val="007B7A80"/>
    <w:rsid w:val="007C37C0"/>
    <w:rsid w:val="007C716E"/>
    <w:rsid w:val="007E0A81"/>
    <w:rsid w:val="007F0EE5"/>
    <w:rsid w:val="007F61B6"/>
    <w:rsid w:val="007F7622"/>
    <w:rsid w:val="0081776A"/>
    <w:rsid w:val="00827755"/>
    <w:rsid w:val="0083199F"/>
    <w:rsid w:val="00836266"/>
    <w:rsid w:val="008432EE"/>
    <w:rsid w:val="008550C4"/>
    <w:rsid w:val="00856552"/>
    <w:rsid w:val="008670A8"/>
    <w:rsid w:val="008700F7"/>
    <w:rsid w:val="0087336F"/>
    <w:rsid w:val="00875FC4"/>
    <w:rsid w:val="00876B8F"/>
    <w:rsid w:val="00881D67"/>
    <w:rsid w:val="008965BE"/>
    <w:rsid w:val="008A2692"/>
    <w:rsid w:val="008C586C"/>
    <w:rsid w:val="008C701E"/>
    <w:rsid w:val="008D16DE"/>
    <w:rsid w:val="008D6333"/>
    <w:rsid w:val="008D7019"/>
    <w:rsid w:val="008E5D19"/>
    <w:rsid w:val="008F0F19"/>
    <w:rsid w:val="008F4055"/>
    <w:rsid w:val="008F545D"/>
    <w:rsid w:val="009004BD"/>
    <w:rsid w:val="00901ED9"/>
    <w:rsid w:val="00905AA3"/>
    <w:rsid w:val="00910D77"/>
    <w:rsid w:val="00921216"/>
    <w:rsid w:val="00947C06"/>
    <w:rsid w:val="009540B6"/>
    <w:rsid w:val="00993647"/>
    <w:rsid w:val="00994F24"/>
    <w:rsid w:val="009A7789"/>
    <w:rsid w:val="009B1AAD"/>
    <w:rsid w:val="009C4870"/>
    <w:rsid w:val="009F08BE"/>
    <w:rsid w:val="009F099F"/>
    <w:rsid w:val="009F54DA"/>
    <w:rsid w:val="00A0096D"/>
    <w:rsid w:val="00A015A8"/>
    <w:rsid w:val="00A060B0"/>
    <w:rsid w:val="00A146D3"/>
    <w:rsid w:val="00A20E7D"/>
    <w:rsid w:val="00A23B80"/>
    <w:rsid w:val="00A32118"/>
    <w:rsid w:val="00A4709F"/>
    <w:rsid w:val="00A500E5"/>
    <w:rsid w:val="00A52A78"/>
    <w:rsid w:val="00A66634"/>
    <w:rsid w:val="00A70604"/>
    <w:rsid w:val="00A72A4F"/>
    <w:rsid w:val="00A82950"/>
    <w:rsid w:val="00AA4576"/>
    <w:rsid w:val="00AB14C1"/>
    <w:rsid w:val="00AC1345"/>
    <w:rsid w:val="00AC4BA9"/>
    <w:rsid w:val="00AD2FB1"/>
    <w:rsid w:val="00AD6E38"/>
    <w:rsid w:val="00AE2C4D"/>
    <w:rsid w:val="00AE7C13"/>
    <w:rsid w:val="00AF0422"/>
    <w:rsid w:val="00AF4F6E"/>
    <w:rsid w:val="00AF6D44"/>
    <w:rsid w:val="00B02755"/>
    <w:rsid w:val="00B405EB"/>
    <w:rsid w:val="00B47303"/>
    <w:rsid w:val="00B54016"/>
    <w:rsid w:val="00B6190B"/>
    <w:rsid w:val="00B70CCE"/>
    <w:rsid w:val="00B7302A"/>
    <w:rsid w:val="00B73F98"/>
    <w:rsid w:val="00B7529F"/>
    <w:rsid w:val="00B76104"/>
    <w:rsid w:val="00B80B89"/>
    <w:rsid w:val="00B8152E"/>
    <w:rsid w:val="00B846DB"/>
    <w:rsid w:val="00B97497"/>
    <w:rsid w:val="00BA1A6E"/>
    <w:rsid w:val="00BA3032"/>
    <w:rsid w:val="00BA6B8A"/>
    <w:rsid w:val="00BB1801"/>
    <w:rsid w:val="00BB19CB"/>
    <w:rsid w:val="00BD350A"/>
    <w:rsid w:val="00BD3663"/>
    <w:rsid w:val="00BE4B86"/>
    <w:rsid w:val="00BF5C90"/>
    <w:rsid w:val="00BF5FB9"/>
    <w:rsid w:val="00C00B92"/>
    <w:rsid w:val="00C12787"/>
    <w:rsid w:val="00C175F8"/>
    <w:rsid w:val="00C2520E"/>
    <w:rsid w:val="00C25FE3"/>
    <w:rsid w:val="00C54707"/>
    <w:rsid w:val="00C91E82"/>
    <w:rsid w:val="00CA11EF"/>
    <w:rsid w:val="00CB0EB2"/>
    <w:rsid w:val="00CB3597"/>
    <w:rsid w:val="00CC3764"/>
    <w:rsid w:val="00CD6DC1"/>
    <w:rsid w:val="00CE6AB1"/>
    <w:rsid w:val="00CF3B75"/>
    <w:rsid w:val="00D05B3C"/>
    <w:rsid w:val="00D06121"/>
    <w:rsid w:val="00D06356"/>
    <w:rsid w:val="00D115E5"/>
    <w:rsid w:val="00D14B29"/>
    <w:rsid w:val="00D1578D"/>
    <w:rsid w:val="00D24687"/>
    <w:rsid w:val="00D3245D"/>
    <w:rsid w:val="00D35A01"/>
    <w:rsid w:val="00D37FEF"/>
    <w:rsid w:val="00D4038C"/>
    <w:rsid w:val="00D42801"/>
    <w:rsid w:val="00D50D31"/>
    <w:rsid w:val="00D55DDB"/>
    <w:rsid w:val="00D6368D"/>
    <w:rsid w:val="00D639A2"/>
    <w:rsid w:val="00D64C4A"/>
    <w:rsid w:val="00D94A13"/>
    <w:rsid w:val="00D971C9"/>
    <w:rsid w:val="00DC2F14"/>
    <w:rsid w:val="00DD16E1"/>
    <w:rsid w:val="00DD180F"/>
    <w:rsid w:val="00DD24C4"/>
    <w:rsid w:val="00DD7CF7"/>
    <w:rsid w:val="00DE1BA2"/>
    <w:rsid w:val="00DE66A7"/>
    <w:rsid w:val="00DF0E14"/>
    <w:rsid w:val="00DF7CC4"/>
    <w:rsid w:val="00E00B5B"/>
    <w:rsid w:val="00E10AF4"/>
    <w:rsid w:val="00E31521"/>
    <w:rsid w:val="00E66E50"/>
    <w:rsid w:val="00E948CC"/>
    <w:rsid w:val="00E95545"/>
    <w:rsid w:val="00EA22D8"/>
    <w:rsid w:val="00EA5C77"/>
    <w:rsid w:val="00EB5D37"/>
    <w:rsid w:val="00ED53D6"/>
    <w:rsid w:val="00EF2ED7"/>
    <w:rsid w:val="00EF49ED"/>
    <w:rsid w:val="00EF659F"/>
    <w:rsid w:val="00F00550"/>
    <w:rsid w:val="00F052FC"/>
    <w:rsid w:val="00F06040"/>
    <w:rsid w:val="00F12C30"/>
    <w:rsid w:val="00F177DD"/>
    <w:rsid w:val="00F44CF5"/>
    <w:rsid w:val="00F47CCE"/>
    <w:rsid w:val="00F566FD"/>
    <w:rsid w:val="00F64206"/>
    <w:rsid w:val="00F70422"/>
    <w:rsid w:val="00F73F62"/>
    <w:rsid w:val="00F836D9"/>
    <w:rsid w:val="00F9189B"/>
    <w:rsid w:val="00FA3080"/>
    <w:rsid w:val="00FC13EA"/>
    <w:rsid w:val="00FC233E"/>
    <w:rsid w:val="00FC3E02"/>
    <w:rsid w:val="00FD0599"/>
    <w:rsid w:val="00FD2ED2"/>
    <w:rsid w:val="00FD3EA0"/>
    <w:rsid w:val="00FE3D76"/>
    <w:rsid w:val="00FE41E9"/>
    <w:rsid w:val="00FF4A4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07452A"/>
  <w15:docId w15:val="{F117D375-6807-4261-883C-3DA3BF61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05DB"/>
  </w:style>
  <w:style w:type="paragraph" w:styleId="Heading2">
    <w:name w:val="heading 2"/>
    <w:basedOn w:val="Normal"/>
    <w:link w:val="Heading2Char"/>
    <w:uiPriority w:val="9"/>
    <w:qFormat/>
    <w:rsid w:val="007505DB"/>
    <w:pPr>
      <w:spacing w:before="100" w:beforeAutospacing="1" w:after="100" w:afterAutospacing="1" w:line="240" w:lineRule="auto"/>
      <w:outlineLvl w:val="1"/>
    </w:pPr>
    <w:rPr>
      <w:rFonts w:ascii="Times New Roman" w:hAnsi="Times New Roman"/>
      <w:b/>
      <w:bCs/>
      <w:sz w:val="24"/>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05DB"/>
    <w:rPr>
      <w:rFonts w:ascii="Times New Roman" w:hAnsi="Times New Roman"/>
      <w:b/>
      <w:bCs/>
      <w:sz w:val="24"/>
      <w:szCs w:val="36"/>
      <w:lang w:val="x-none" w:eastAsia="x-none"/>
    </w:rPr>
  </w:style>
  <w:style w:type="table" w:styleId="TableGrid">
    <w:name w:val="Table Grid"/>
    <w:basedOn w:val="TableNormal"/>
    <w:uiPriority w:val="99"/>
    <w:rsid w:val="007505D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DB"/>
    <w:rPr>
      <w:rFonts w:ascii="Tahoma" w:hAnsi="Tahoma" w:cs="Tahoma"/>
      <w:sz w:val="16"/>
      <w:szCs w:val="16"/>
    </w:rPr>
  </w:style>
  <w:style w:type="paragraph" w:styleId="Header">
    <w:name w:val="header"/>
    <w:basedOn w:val="Normal"/>
    <w:link w:val="HeaderChar"/>
    <w:uiPriority w:val="99"/>
    <w:unhideWhenUsed/>
    <w:rsid w:val="00AC4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BA9"/>
  </w:style>
  <w:style w:type="paragraph" w:styleId="Footer">
    <w:name w:val="footer"/>
    <w:basedOn w:val="Normal"/>
    <w:link w:val="FooterChar"/>
    <w:uiPriority w:val="99"/>
    <w:unhideWhenUsed/>
    <w:rsid w:val="00AC4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BA9"/>
  </w:style>
  <w:style w:type="paragraph" w:customStyle="1" w:styleId="yiv7685579926msonormal">
    <w:name w:val="yiv7685579926msonormal"/>
    <w:basedOn w:val="Normal"/>
    <w:rsid w:val="007173D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14095"/>
    <w:pPr>
      <w:ind w:left="720"/>
      <w:contextualSpacing/>
    </w:pPr>
  </w:style>
  <w:style w:type="paragraph" w:styleId="NoSpacing">
    <w:name w:val="No Spacing"/>
    <w:uiPriority w:val="1"/>
    <w:qFormat/>
    <w:rsid w:val="005A18F6"/>
    <w:pPr>
      <w:spacing w:after="0" w:line="240" w:lineRule="auto"/>
    </w:pPr>
  </w:style>
  <w:style w:type="paragraph" w:styleId="NormalWeb">
    <w:name w:val="Normal (Web)"/>
    <w:basedOn w:val="Normal"/>
    <w:uiPriority w:val="99"/>
    <w:unhideWhenUsed/>
    <w:rsid w:val="00551F0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unhideWhenUsed/>
    <w:rsid w:val="001114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0771">
      <w:bodyDiv w:val="1"/>
      <w:marLeft w:val="0"/>
      <w:marRight w:val="0"/>
      <w:marTop w:val="0"/>
      <w:marBottom w:val="0"/>
      <w:divBdr>
        <w:top w:val="none" w:sz="0" w:space="0" w:color="auto"/>
        <w:left w:val="none" w:sz="0" w:space="0" w:color="auto"/>
        <w:bottom w:val="none" w:sz="0" w:space="0" w:color="auto"/>
        <w:right w:val="none" w:sz="0" w:space="0" w:color="auto"/>
      </w:divBdr>
    </w:div>
    <w:div w:id="369692177">
      <w:bodyDiv w:val="1"/>
      <w:marLeft w:val="0"/>
      <w:marRight w:val="0"/>
      <w:marTop w:val="0"/>
      <w:marBottom w:val="0"/>
      <w:divBdr>
        <w:top w:val="none" w:sz="0" w:space="0" w:color="auto"/>
        <w:left w:val="none" w:sz="0" w:space="0" w:color="auto"/>
        <w:bottom w:val="none" w:sz="0" w:space="0" w:color="auto"/>
        <w:right w:val="none" w:sz="0" w:space="0" w:color="auto"/>
      </w:divBdr>
    </w:div>
    <w:div w:id="399451982">
      <w:bodyDiv w:val="1"/>
      <w:marLeft w:val="0"/>
      <w:marRight w:val="0"/>
      <w:marTop w:val="0"/>
      <w:marBottom w:val="0"/>
      <w:divBdr>
        <w:top w:val="none" w:sz="0" w:space="0" w:color="auto"/>
        <w:left w:val="none" w:sz="0" w:space="0" w:color="auto"/>
        <w:bottom w:val="none" w:sz="0" w:space="0" w:color="auto"/>
        <w:right w:val="none" w:sz="0" w:space="0" w:color="auto"/>
      </w:divBdr>
    </w:div>
    <w:div w:id="426384577">
      <w:bodyDiv w:val="1"/>
      <w:marLeft w:val="0"/>
      <w:marRight w:val="0"/>
      <w:marTop w:val="0"/>
      <w:marBottom w:val="0"/>
      <w:divBdr>
        <w:top w:val="none" w:sz="0" w:space="0" w:color="auto"/>
        <w:left w:val="none" w:sz="0" w:space="0" w:color="auto"/>
        <w:bottom w:val="none" w:sz="0" w:space="0" w:color="auto"/>
        <w:right w:val="none" w:sz="0" w:space="0" w:color="auto"/>
      </w:divBdr>
      <w:divsChild>
        <w:div w:id="673993544">
          <w:marLeft w:val="0"/>
          <w:marRight w:val="0"/>
          <w:marTop w:val="0"/>
          <w:marBottom w:val="0"/>
          <w:divBdr>
            <w:top w:val="none" w:sz="0" w:space="0" w:color="auto"/>
            <w:left w:val="none" w:sz="0" w:space="0" w:color="auto"/>
            <w:bottom w:val="none" w:sz="0" w:space="0" w:color="auto"/>
            <w:right w:val="none" w:sz="0" w:space="0" w:color="auto"/>
          </w:divBdr>
          <w:divsChild>
            <w:div w:id="148068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00830">
      <w:bodyDiv w:val="1"/>
      <w:marLeft w:val="0"/>
      <w:marRight w:val="0"/>
      <w:marTop w:val="0"/>
      <w:marBottom w:val="0"/>
      <w:divBdr>
        <w:top w:val="none" w:sz="0" w:space="0" w:color="auto"/>
        <w:left w:val="none" w:sz="0" w:space="0" w:color="auto"/>
        <w:bottom w:val="none" w:sz="0" w:space="0" w:color="auto"/>
        <w:right w:val="none" w:sz="0" w:space="0" w:color="auto"/>
      </w:divBdr>
    </w:div>
    <w:div w:id="932784618">
      <w:bodyDiv w:val="1"/>
      <w:marLeft w:val="0"/>
      <w:marRight w:val="0"/>
      <w:marTop w:val="0"/>
      <w:marBottom w:val="0"/>
      <w:divBdr>
        <w:top w:val="none" w:sz="0" w:space="0" w:color="auto"/>
        <w:left w:val="none" w:sz="0" w:space="0" w:color="auto"/>
        <w:bottom w:val="none" w:sz="0" w:space="0" w:color="auto"/>
        <w:right w:val="none" w:sz="0" w:space="0" w:color="auto"/>
      </w:divBdr>
    </w:div>
    <w:div w:id="1873181681">
      <w:bodyDiv w:val="1"/>
      <w:marLeft w:val="0"/>
      <w:marRight w:val="0"/>
      <w:marTop w:val="0"/>
      <w:marBottom w:val="0"/>
      <w:divBdr>
        <w:top w:val="none" w:sz="0" w:space="0" w:color="auto"/>
        <w:left w:val="none" w:sz="0" w:space="0" w:color="auto"/>
        <w:bottom w:val="none" w:sz="0" w:space="0" w:color="auto"/>
        <w:right w:val="none" w:sz="0" w:space="0" w:color="auto"/>
      </w:divBdr>
    </w:div>
    <w:div w:id="2051100840">
      <w:bodyDiv w:val="1"/>
      <w:marLeft w:val="0"/>
      <w:marRight w:val="0"/>
      <w:marTop w:val="0"/>
      <w:marBottom w:val="0"/>
      <w:divBdr>
        <w:top w:val="none" w:sz="0" w:space="0" w:color="auto"/>
        <w:left w:val="none" w:sz="0" w:space="0" w:color="auto"/>
        <w:bottom w:val="none" w:sz="0" w:space="0" w:color="auto"/>
        <w:right w:val="none" w:sz="0" w:space="0" w:color="auto"/>
      </w:divBdr>
      <w:divsChild>
        <w:div w:id="1040084406">
          <w:marLeft w:val="0"/>
          <w:marRight w:val="0"/>
          <w:marTop w:val="0"/>
          <w:marBottom w:val="0"/>
          <w:divBdr>
            <w:top w:val="none" w:sz="0" w:space="0" w:color="auto"/>
            <w:left w:val="none" w:sz="0" w:space="0" w:color="auto"/>
            <w:bottom w:val="none" w:sz="0" w:space="0" w:color="auto"/>
            <w:right w:val="none" w:sz="0" w:space="0" w:color="auto"/>
          </w:divBdr>
          <w:divsChild>
            <w:div w:id="15529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C59E0-D67F-4D4C-8D6E-8FF525B5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Moldovan</dc:creator>
  <cp:lastModifiedBy>Lucian Bercea</cp:lastModifiedBy>
  <cp:revision>3</cp:revision>
  <cp:lastPrinted>2020-03-03T16:02:00Z</cp:lastPrinted>
  <dcterms:created xsi:type="dcterms:W3CDTF">2020-03-03T16:02:00Z</dcterms:created>
  <dcterms:modified xsi:type="dcterms:W3CDTF">2020-03-03T16:02:00Z</dcterms:modified>
</cp:coreProperties>
</file>